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AC53" w14:textId="77777777" w:rsidR="009663E2" w:rsidRDefault="009663E2" w:rsidP="00FF219E">
      <w:pPr>
        <w:pStyle w:val="Title"/>
      </w:pPr>
      <w:r>
        <w:t xml:space="preserve">A Pennsylvania Recreational Guide for </w:t>
      </w:r>
      <w:r w:rsidR="00DE1055" w:rsidRPr="00DE1055">
        <w:t>Ridley Creek State Park</w:t>
      </w:r>
    </w:p>
    <w:p w14:paraId="17C5C120" w14:textId="77777777" w:rsidR="009663E2" w:rsidRDefault="009663E2" w:rsidP="009663E2"/>
    <w:p w14:paraId="188E9B5B" w14:textId="77777777" w:rsidR="00DE1055" w:rsidRDefault="00DE1055" w:rsidP="009663E2">
      <w:pPr>
        <w:rPr>
          <w:rFonts w:asciiTheme="majorHAnsi" w:eastAsiaTheme="majorEastAsia" w:hAnsiTheme="majorHAnsi" w:cstheme="majorBidi"/>
          <w:color w:val="4B732F"/>
          <w:sz w:val="32"/>
          <w:szCs w:val="32"/>
        </w:rPr>
      </w:pPr>
      <w:r w:rsidRPr="00DE1055">
        <w:rPr>
          <w:rFonts w:asciiTheme="majorHAnsi" w:eastAsiaTheme="majorEastAsia" w:hAnsiTheme="majorHAnsi" w:cstheme="majorBidi"/>
          <w:color w:val="4B732F"/>
          <w:sz w:val="32"/>
          <w:szCs w:val="32"/>
        </w:rPr>
        <w:t>Ridley Creek State Park</w:t>
      </w:r>
    </w:p>
    <w:p w14:paraId="31EAA469" w14:textId="20E17FB1" w:rsidR="009663E2" w:rsidRDefault="00DE1055" w:rsidP="009663E2">
      <w:r>
        <w:t>Ridley Creek State Park encompasses over 2,606 acres of Delaware County woodlands and meadows. The gently rolling terrain of the park, bisected by Ridley Creek, is only 16 mile</w:t>
      </w:r>
      <w:r w:rsidR="00114076">
        <w:t xml:space="preserve">s from </w:t>
      </w:r>
      <w:r w:rsidR="4465D3C9">
        <w:t>C</w:t>
      </w:r>
      <w:r w:rsidR="00114076">
        <w:t xml:space="preserve">enter </w:t>
      </w:r>
      <w:r w:rsidR="1CB7513C">
        <w:t>C</w:t>
      </w:r>
      <w:r w:rsidR="00114076">
        <w:t xml:space="preserve">ity Philadelphia. The park </w:t>
      </w:r>
      <w:r>
        <w:t>is an oasis of open space in an urban area.</w:t>
      </w:r>
    </w:p>
    <w:p w14:paraId="11B22C62" w14:textId="77777777" w:rsidR="00DE1055" w:rsidRDefault="00DE1055" w:rsidP="009663E2"/>
    <w:p w14:paraId="7B5D7614" w14:textId="77777777" w:rsidR="009663E2" w:rsidRDefault="009663E2" w:rsidP="00C14418">
      <w:pPr>
        <w:pStyle w:val="Heading2"/>
      </w:pPr>
      <w:r>
        <w:t>Directions</w:t>
      </w:r>
    </w:p>
    <w:p w14:paraId="4B87CC3C" w14:textId="77777777" w:rsidR="0001695D" w:rsidRDefault="0001695D" w:rsidP="0001695D">
      <w:r>
        <w:t xml:space="preserve">GPS DD: </w:t>
      </w:r>
      <w:r w:rsidR="00BF4AB4" w:rsidRPr="00BF4AB4">
        <w:t xml:space="preserve">Lat. </w:t>
      </w:r>
      <w:proofErr w:type="gramStart"/>
      <w:r w:rsidR="00BF4AB4" w:rsidRPr="00BF4AB4">
        <w:t xml:space="preserve">39.95065 </w:t>
      </w:r>
      <w:r w:rsidR="00BF4AB4">
        <w:t xml:space="preserve"> </w:t>
      </w:r>
      <w:r w:rsidR="00BF4AB4" w:rsidRPr="00BF4AB4">
        <w:t>Long.</w:t>
      </w:r>
      <w:proofErr w:type="gramEnd"/>
      <w:r w:rsidR="00BF4AB4" w:rsidRPr="00BF4AB4">
        <w:t xml:space="preserve"> -75.45175</w:t>
      </w:r>
    </w:p>
    <w:p w14:paraId="33B2F416" w14:textId="77777777" w:rsidR="0001695D" w:rsidRDefault="0001695D" w:rsidP="0001695D"/>
    <w:p w14:paraId="2E263714" w14:textId="5B6E17F8" w:rsidR="009663E2" w:rsidRDefault="00DE1055" w:rsidP="265CBD49">
      <w:pPr>
        <w:rPr>
          <w:highlight w:val="yellow"/>
        </w:rPr>
      </w:pPr>
      <w:r>
        <w:t xml:space="preserve">The main entrance to Ridley Creek State Park is on Sandy Flash Drive South at </w:t>
      </w:r>
      <w:proofErr w:type="spellStart"/>
      <w:r>
        <w:t>Gradyville</w:t>
      </w:r>
      <w:proofErr w:type="spellEnd"/>
      <w:r>
        <w:t xml:space="preserve"> Road.</w:t>
      </w:r>
      <w:r w:rsidR="526E4823">
        <w:t xml:space="preserve"> </w:t>
      </w:r>
      <w:r w:rsidR="0730DB7E">
        <w:t>For online directions,</w:t>
      </w:r>
      <w:r>
        <w:t xml:space="preserve"> use the address </w:t>
      </w:r>
      <w:r w:rsidR="2764EB7F">
        <w:t>for</w:t>
      </w:r>
      <w:r>
        <w:t xml:space="preserve"> the main park entrance: </w:t>
      </w:r>
      <w:r w:rsidR="7FF077EB">
        <w:t xml:space="preserve">341 </w:t>
      </w:r>
      <w:proofErr w:type="spellStart"/>
      <w:r w:rsidR="7FF077EB">
        <w:t>Gradyville</w:t>
      </w:r>
      <w:proofErr w:type="spellEnd"/>
      <w:r w:rsidR="7FF077EB">
        <w:t xml:space="preserve"> Rd, </w:t>
      </w:r>
      <w:proofErr w:type="spellStart"/>
      <w:r w:rsidR="7FF077EB">
        <w:t>Edgmont</w:t>
      </w:r>
      <w:proofErr w:type="spellEnd"/>
      <w:r w:rsidR="7FF077EB">
        <w:t xml:space="preserve"> Township, PA.</w:t>
      </w:r>
    </w:p>
    <w:p w14:paraId="0B1BB7DC" w14:textId="77777777" w:rsidR="009663E2" w:rsidRDefault="009663E2" w:rsidP="009663E2"/>
    <w:p w14:paraId="4169323D" w14:textId="77777777" w:rsidR="00DE1055" w:rsidRDefault="00DE1055" w:rsidP="00DE1055">
      <w:pPr>
        <w:pStyle w:val="Heading2"/>
      </w:pPr>
      <w:r>
        <w:t xml:space="preserve">Reservations </w:t>
      </w:r>
    </w:p>
    <w:p w14:paraId="7BB9144A" w14:textId="6BACDB9A" w:rsidR="00DE1055" w:rsidRDefault="00DE1055" w:rsidP="00DE1055">
      <w:r>
        <w:t>Make online reservations at www.</w:t>
      </w:r>
      <w:r w:rsidR="00114076">
        <w:t>dcnr.pa.gov/StateParks</w:t>
      </w:r>
      <w:r>
        <w:t xml:space="preserve"> or call toll-free 888-PA-PARKS (888-727-2757), 7:00 AM to 5:00 PM, Monday to Saturday.</w:t>
      </w:r>
    </w:p>
    <w:p w14:paraId="064C5BB0" w14:textId="77777777" w:rsidR="00DE1055" w:rsidRDefault="00DE1055" w:rsidP="00DE1055"/>
    <w:p w14:paraId="3A662BB4" w14:textId="77777777" w:rsidR="00DE1055" w:rsidRDefault="00DE1055" w:rsidP="00DE1055">
      <w:pPr>
        <w:pStyle w:val="Heading1"/>
      </w:pPr>
      <w:r>
        <w:t>Recreational Opportunities</w:t>
      </w:r>
    </w:p>
    <w:p w14:paraId="7CA77E24" w14:textId="77777777" w:rsidR="00DE1055" w:rsidRDefault="00DE1055" w:rsidP="00DE1055">
      <w:pPr>
        <w:pStyle w:val="Heading2"/>
      </w:pPr>
      <w:r>
        <w:t>Spend the Day</w:t>
      </w:r>
    </w:p>
    <w:p w14:paraId="409F1E8B" w14:textId="579DC194" w:rsidR="00DE1055" w:rsidRDefault="00DE1055" w:rsidP="00DE1055">
      <w:r>
        <w:t xml:space="preserve">Park visitors enjoy a variety of recreational opportunities </w:t>
      </w:r>
      <w:proofErr w:type="gramStart"/>
      <w:r>
        <w:t>year round</w:t>
      </w:r>
      <w:proofErr w:type="gramEnd"/>
      <w:r>
        <w:t xml:space="preserve">. Public use areas are open daily from sunrise to sunset. </w:t>
      </w:r>
    </w:p>
    <w:p w14:paraId="336390E4" w14:textId="77777777" w:rsidR="00DE1055" w:rsidRDefault="00DE1055" w:rsidP="00DE1055"/>
    <w:p w14:paraId="0DBA3EDE" w14:textId="26C91C0C" w:rsidR="00DE1055" w:rsidRDefault="5B2DC585" w:rsidP="109A928D">
      <w:r w:rsidRPr="0BA5D917">
        <w:rPr>
          <w:rStyle w:val="Heading3Char"/>
        </w:rPr>
        <w:t>PICNICKING:</w:t>
      </w:r>
      <w:r>
        <w:t xml:space="preserve"> </w:t>
      </w:r>
      <w:r w:rsidR="65101644" w:rsidRPr="0BA5D917">
        <w:rPr>
          <w:rFonts w:ascii="Segoe UI Emoji" w:hAnsi="Segoe UI Emoji" w:cs="Segoe UI Emoji"/>
        </w:rPr>
        <w:t>♿</w:t>
      </w:r>
      <w:r w:rsidR="65101644">
        <w:t xml:space="preserve"> </w:t>
      </w:r>
      <w:r w:rsidR="280CB987">
        <w:t>There are 1</w:t>
      </w:r>
      <w:r w:rsidR="2C5EC4CA">
        <w:t>2</w:t>
      </w:r>
      <w:r w:rsidR="280CB987">
        <w:t xml:space="preserve"> separate </w:t>
      </w:r>
      <w:r>
        <w:t>picnic areas</w:t>
      </w:r>
      <w:r w:rsidR="2A69F906">
        <w:t xml:space="preserve"> </w:t>
      </w:r>
      <w:r w:rsidR="65B6792D">
        <w:t>with many picnic tables, charcoal grills, and modern restrooms</w:t>
      </w:r>
      <w:r>
        <w:t>.</w:t>
      </w:r>
      <w:r w:rsidR="7B8FAEDF">
        <w:t xml:space="preserve"> Restrooms in</w:t>
      </w:r>
      <w:r w:rsidR="4F12A438">
        <w:t xml:space="preserve"> </w:t>
      </w:r>
      <w:r w:rsidR="7B8FAEDF">
        <w:t>area</w:t>
      </w:r>
      <w:r w:rsidR="7FC292E6">
        <w:t>s</w:t>
      </w:r>
      <w:r w:rsidR="7B8FAEDF">
        <w:t xml:space="preserve"> 7 and 17 are open </w:t>
      </w:r>
      <w:proofErr w:type="gramStart"/>
      <w:r w:rsidR="7B8FAEDF">
        <w:t>year round</w:t>
      </w:r>
      <w:proofErr w:type="gramEnd"/>
      <w:r w:rsidR="7B8FAEDF">
        <w:t>.</w:t>
      </w:r>
      <w:r>
        <w:t xml:space="preserve"> </w:t>
      </w:r>
      <w:r w:rsidR="582BEBDB">
        <w:t xml:space="preserve">Electricity is available at Pavilion 17. </w:t>
      </w:r>
      <w:r>
        <w:t xml:space="preserve">Several of the areas have large fields suited to sports activities. Areas 3, 8, 11, and 17 have playground equipment and picnic pavilions. </w:t>
      </w:r>
      <w:r w:rsidR="14390EFC">
        <w:t>P</w:t>
      </w:r>
      <w:r>
        <w:t>avilions can be reserved up to 11 months in advance for a fee. Unreserved picnic pavilions are free on a first-come, first-served basis.</w:t>
      </w:r>
      <w:r w:rsidR="53266103">
        <w:t xml:space="preserve"> Pavilions </w:t>
      </w:r>
      <w:proofErr w:type="spellStart"/>
      <w:r w:rsidR="53266103">
        <w:t>11A</w:t>
      </w:r>
      <w:proofErr w:type="spellEnd"/>
      <w:r w:rsidR="53266103">
        <w:t xml:space="preserve"> and </w:t>
      </w:r>
      <w:proofErr w:type="spellStart"/>
      <w:r w:rsidR="53266103">
        <w:t>11B</w:t>
      </w:r>
      <w:proofErr w:type="spellEnd"/>
      <w:r w:rsidR="53266103">
        <w:t xml:space="preserve"> are ADA accessible. </w:t>
      </w:r>
    </w:p>
    <w:p w14:paraId="3D0A7B6D" w14:textId="77777777" w:rsidR="00DE1055" w:rsidRDefault="00DE1055" w:rsidP="00DE1055"/>
    <w:p w14:paraId="562DE7F4" w14:textId="77777777" w:rsidR="00DE1055" w:rsidRDefault="00DE1055" w:rsidP="00DE1055">
      <w:r w:rsidRPr="00DE1055">
        <w:rPr>
          <w:rStyle w:val="Heading3Char"/>
        </w:rPr>
        <w:t>FORMAL GARDENS:</w:t>
      </w:r>
      <w:r>
        <w:t xml:space="preserve"> The gardens by the park office are a popular attraction and wedding site.</w:t>
      </w:r>
    </w:p>
    <w:p w14:paraId="3A284FF0" w14:textId="77777777" w:rsidR="00DE1055" w:rsidRDefault="00DE1055" w:rsidP="00DE1055"/>
    <w:p w14:paraId="378F6AED" w14:textId="3098CEB7" w:rsidR="00DE1055" w:rsidRDefault="5B2DC585" w:rsidP="00DE1055">
      <w:r w:rsidRPr="109A928D">
        <w:rPr>
          <w:rStyle w:val="Heading3Char"/>
        </w:rPr>
        <w:t>HIKING:</w:t>
      </w:r>
      <w:r w:rsidR="14390EFC">
        <w:t xml:space="preserve"> 1</w:t>
      </w:r>
      <w:r w:rsidR="4C50F7BC">
        <w:t>7.7</w:t>
      </w:r>
      <w:r w:rsidR="14390EFC">
        <w:t xml:space="preserve"> miles</w:t>
      </w:r>
    </w:p>
    <w:p w14:paraId="1405DD8B" w14:textId="77777777" w:rsidR="00DE1055" w:rsidRDefault="00DE1055" w:rsidP="00DE1055">
      <w:r>
        <w:t xml:space="preserve">The trails pass through a variety of habitats in the central portion of the park. </w:t>
      </w:r>
    </w:p>
    <w:p w14:paraId="1E1ABEAD" w14:textId="7A382CC0" w:rsidR="109A928D" w:rsidRDefault="109A928D" w:rsidP="109A928D"/>
    <w:p w14:paraId="29863C23" w14:textId="741B0CB0" w:rsidR="109A928D" w:rsidRDefault="4DD6543D" w:rsidP="39F32A5B">
      <w:pPr>
        <w:pStyle w:val="Heading4"/>
        <w:rPr>
          <w:rFonts w:ascii="Montserrat" w:eastAsia="Montserrat" w:hAnsi="Montserrat" w:cs="Montserrat"/>
          <w:bCs/>
          <w:iCs w:val="0"/>
          <w:color w:val="auto"/>
          <w:sz w:val="63"/>
          <w:szCs w:val="63"/>
        </w:rPr>
      </w:pPr>
      <w:r w:rsidRPr="39F32A5B">
        <w:t>Blue Trail</w:t>
      </w:r>
    </w:p>
    <w:p w14:paraId="5290D0B2" w14:textId="68738822" w:rsidR="109A928D" w:rsidRDefault="0D9E186E" w:rsidP="481C0D9A">
      <w:pPr>
        <w:rPr>
          <w:rFonts w:eastAsia="Times New Roman"/>
        </w:rPr>
      </w:pPr>
      <w:r w:rsidRPr="481C0D9A">
        <w:rPr>
          <w:rFonts w:eastAsia="Times New Roman"/>
          <w:b/>
          <w:bCs/>
        </w:rPr>
        <w:t>2.3</w:t>
      </w:r>
      <w:r w:rsidR="4DD6543D" w:rsidRPr="481C0D9A">
        <w:rPr>
          <w:rFonts w:eastAsia="Times New Roman"/>
          <w:b/>
          <w:bCs/>
        </w:rPr>
        <w:t xml:space="preserve"> </w:t>
      </w:r>
      <w:proofErr w:type="gramStart"/>
      <w:r w:rsidR="4DD6543D" w:rsidRPr="481C0D9A">
        <w:rPr>
          <w:rFonts w:eastAsia="Times New Roman"/>
          <w:b/>
          <w:bCs/>
        </w:rPr>
        <w:t>miles  |</w:t>
      </w:r>
      <w:proofErr w:type="gramEnd"/>
      <w:r w:rsidR="4DD6543D" w:rsidRPr="481C0D9A">
        <w:rPr>
          <w:rFonts w:eastAsia="Times New Roman"/>
          <w:b/>
          <w:bCs/>
        </w:rPr>
        <w:t xml:space="preserve">  More difficult hiking  |  Out-and-back trail  |  Blue blazes</w:t>
      </w:r>
      <w:r w:rsidR="109A928D">
        <w:br/>
      </w:r>
      <w:r w:rsidR="4DD6543D" w:rsidRPr="481C0D9A">
        <w:rPr>
          <w:rFonts w:eastAsia="Times New Roman"/>
          <w:b/>
          <w:bCs/>
        </w:rPr>
        <w:t>Recreations permitted:</w:t>
      </w:r>
      <w:r w:rsidR="4DD6543D" w:rsidRPr="481C0D9A">
        <w:rPr>
          <w:rFonts w:eastAsia="Times New Roman"/>
        </w:rPr>
        <w:t xml:space="preserve"> hiking</w:t>
      </w:r>
    </w:p>
    <w:p w14:paraId="6F6212CD" w14:textId="382C660D" w:rsidR="109A928D" w:rsidRDefault="4DD6543D" w:rsidP="39F32A5B">
      <w:pPr>
        <w:rPr>
          <w:rFonts w:eastAsia="Times New Roman"/>
        </w:rPr>
      </w:pPr>
      <w:r w:rsidRPr="39F32A5B">
        <w:rPr>
          <w:rFonts w:eastAsia="Times New Roman"/>
        </w:rPr>
        <w:lastRenderedPageBreak/>
        <w:t>Beginning near Picnic Area 9, this trail offers woodland scenery as it travels through the park and has a small loop near Picnic Area 14.</w:t>
      </w:r>
    </w:p>
    <w:p w14:paraId="10D7C58F" w14:textId="5FDB2FCD" w:rsidR="109A928D" w:rsidRDefault="109A928D" w:rsidP="39F32A5B">
      <w:pPr>
        <w:rPr>
          <w:rFonts w:eastAsia="Times New Roman"/>
        </w:rPr>
      </w:pPr>
    </w:p>
    <w:p w14:paraId="65FA2912" w14:textId="65FB7C19" w:rsidR="109A928D" w:rsidRDefault="4DD6543D" w:rsidP="51780851">
      <w:pPr>
        <w:pStyle w:val="Heading4"/>
        <w:rPr>
          <w:rFonts w:ascii="Montserrat" w:eastAsia="Montserrat" w:hAnsi="Montserrat" w:cs="Montserrat"/>
          <w:bCs/>
          <w:iCs w:val="0"/>
          <w:color w:val="auto"/>
          <w:sz w:val="63"/>
          <w:szCs w:val="63"/>
        </w:rPr>
      </w:pPr>
      <w:r w:rsidRPr="51780851">
        <w:t>Bridle Trail</w:t>
      </w:r>
      <w:r w:rsidR="588B575F" w:rsidRPr="51780851">
        <w:t>s</w:t>
      </w:r>
    </w:p>
    <w:p w14:paraId="7F9837A1" w14:textId="276FF019" w:rsidR="109A928D" w:rsidRDefault="4DD6543D" w:rsidP="481C0D9A">
      <w:pPr>
        <w:rPr>
          <w:rFonts w:eastAsia="Times New Roman"/>
        </w:rPr>
      </w:pPr>
      <w:r w:rsidRPr="481C0D9A">
        <w:rPr>
          <w:rFonts w:eastAsia="Times New Roman"/>
          <w:b/>
          <w:bCs/>
        </w:rPr>
        <w:t>4.</w:t>
      </w:r>
      <w:r w:rsidR="5350E341" w:rsidRPr="481C0D9A">
        <w:rPr>
          <w:rFonts w:eastAsia="Times New Roman"/>
          <w:b/>
          <w:bCs/>
        </w:rPr>
        <w:t>9</w:t>
      </w:r>
      <w:r w:rsidRPr="481C0D9A">
        <w:rPr>
          <w:rFonts w:eastAsia="Times New Roman"/>
          <w:b/>
          <w:bCs/>
        </w:rPr>
        <w:t xml:space="preserve"> </w:t>
      </w:r>
      <w:proofErr w:type="gramStart"/>
      <w:r w:rsidRPr="481C0D9A">
        <w:rPr>
          <w:rFonts w:eastAsia="Times New Roman"/>
          <w:b/>
          <w:bCs/>
        </w:rPr>
        <w:t>miles  |</w:t>
      </w:r>
      <w:proofErr w:type="gramEnd"/>
      <w:r w:rsidRPr="481C0D9A">
        <w:rPr>
          <w:rFonts w:eastAsia="Times New Roman"/>
          <w:b/>
          <w:bCs/>
        </w:rPr>
        <w:t xml:space="preserve">  More difficult hiking  |  Loop trail  |  No blazes</w:t>
      </w:r>
      <w:r w:rsidR="109A928D">
        <w:br/>
      </w:r>
      <w:r w:rsidRPr="481C0D9A">
        <w:rPr>
          <w:rFonts w:eastAsia="Times New Roman"/>
          <w:b/>
          <w:bCs/>
        </w:rPr>
        <w:t>Recreations permitted:</w:t>
      </w:r>
      <w:r w:rsidRPr="481C0D9A">
        <w:rPr>
          <w:rFonts w:eastAsia="Times New Roman"/>
        </w:rPr>
        <w:t xml:space="preserve"> hiking, equestrian</w:t>
      </w:r>
    </w:p>
    <w:p w14:paraId="4BD23DBA" w14:textId="24B7741C" w:rsidR="109A928D" w:rsidRDefault="4DD6543D" w:rsidP="39F32A5B">
      <w:pPr>
        <w:rPr>
          <w:rFonts w:eastAsia="Times New Roman"/>
        </w:rPr>
      </w:pPr>
      <w:r w:rsidRPr="39F32A5B">
        <w:rPr>
          <w:rFonts w:eastAsia="Times New Roman"/>
        </w:rPr>
        <w:t>Beginning at the horse stables near the center of the park, the Bridle Trail follows two distinct loops through the northern section of the park.</w:t>
      </w:r>
    </w:p>
    <w:p w14:paraId="2B6A7CB5" w14:textId="1F51F3C6" w:rsidR="109A928D" w:rsidRDefault="109A928D" w:rsidP="39F32A5B">
      <w:pPr>
        <w:rPr>
          <w:rFonts w:eastAsia="Times New Roman"/>
        </w:rPr>
      </w:pPr>
    </w:p>
    <w:p w14:paraId="50D7CCE4" w14:textId="0CB7A3F5" w:rsidR="109A928D" w:rsidRDefault="4DD6543D" w:rsidP="39F32A5B">
      <w:pPr>
        <w:pStyle w:val="Heading4"/>
        <w:rPr>
          <w:rFonts w:ascii="Montserrat" w:eastAsia="Montserrat" w:hAnsi="Montserrat" w:cs="Montserrat"/>
          <w:bCs/>
          <w:iCs w:val="0"/>
          <w:color w:val="auto"/>
          <w:sz w:val="63"/>
          <w:szCs w:val="63"/>
        </w:rPr>
      </w:pPr>
      <w:proofErr w:type="spellStart"/>
      <w:r w:rsidRPr="39F32A5B">
        <w:t>Fishermans</w:t>
      </w:r>
      <w:proofErr w:type="spellEnd"/>
      <w:r w:rsidRPr="39F32A5B">
        <w:t xml:space="preserve"> Trail</w:t>
      </w:r>
    </w:p>
    <w:p w14:paraId="2FFA5A91" w14:textId="632B97AE" w:rsidR="109A928D" w:rsidRDefault="4DD6543D" w:rsidP="481C0D9A">
      <w:pPr>
        <w:rPr>
          <w:rFonts w:eastAsia="Times New Roman"/>
        </w:rPr>
      </w:pPr>
      <w:r w:rsidRPr="481C0D9A">
        <w:rPr>
          <w:rFonts w:eastAsia="Times New Roman"/>
          <w:b/>
          <w:bCs/>
        </w:rPr>
        <w:t xml:space="preserve">0.3 </w:t>
      </w:r>
      <w:proofErr w:type="gramStart"/>
      <w:r w:rsidRPr="481C0D9A">
        <w:rPr>
          <w:rFonts w:eastAsia="Times New Roman"/>
          <w:b/>
          <w:bCs/>
        </w:rPr>
        <w:t>mile  |</w:t>
      </w:r>
      <w:proofErr w:type="gramEnd"/>
      <w:r w:rsidRPr="481C0D9A">
        <w:rPr>
          <w:rFonts w:eastAsia="Times New Roman"/>
          <w:b/>
          <w:bCs/>
        </w:rPr>
        <w:t xml:space="preserve">  More difficult hiking  |  Out-and-back trail  |  No blazes</w:t>
      </w:r>
      <w:r w:rsidR="109A928D">
        <w:br/>
      </w:r>
      <w:r w:rsidRPr="481C0D9A">
        <w:rPr>
          <w:rFonts w:eastAsia="Times New Roman"/>
          <w:b/>
          <w:bCs/>
        </w:rPr>
        <w:t>Recreations permitted:</w:t>
      </w:r>
      <w:r w:rsidRPr="481C0D9A">
        <w:rPr>
          <w:rFonts w:eastAsia="Times New Roman"/>
        </w:rPr>
        <w:t xml:space="preserve"> hiking</w:t>
      </w:r>
    </w:p>
    <w:p w14:paraId="58813B3C" w14:textId="64F02518" w:rsidR="109A928D" w:rsidRDefault="4DD6543D" w:rsidP="39F32A5B">
      <w:pPr>
        <w:rPr>
          <w:rFonts w:eastAsia="Times New Roman"/>
        </w:rPr>
      </w:pPr>
      <w:r w:rsidRPr="39F32A5B">
        <w:rPr>
          <w:rFonts w:eastAsia="Times New Roman"/>
        </w:rPr>
        <w:t>Beginning near Picnic Area 4, this trail provides access to great fishing areas.</w:t>
      </w:r>
    </w:p>
    <w:p w14:paraId="1B8A1159" w14:textId="7A242A37" w:rsidR="109A928D" w:rsidRDefault="109A928D" w:rsidP="39F32A5B">
      <w:pPr>
        <w:pStyle w:val="Heading4"/>
        <w:rPr>
          <w:color w:val="auto"/>
        </w:rPr>
      </w:pPr>
    </w:p>
    <w:p w14:paraId="693F06EA" w14:textId="03D0BE97" w:rsidR="109A928D" w:rsidRDefault="4DD6543D" w:rsidP="39F32A5B">
      <w:pPr>
        <w:pStyle w:val="Heading4"/>
        <w:rPr>
          <w:rFonts w:ascii="Montserrat" w:eastAsia="Montserrat" w:hAnsi="Montserrat" w:cs="Montserrat"/>
          <w:bCs/>
          <w:iCs w:val="0"/>
          <w:color w:val="auto"/>
          <w:sz w:val="63"/>
          <w:szCs w:val="63"/>
        </w:rPr>
      </w:pPr>
      <w:r w:rsidRPr="39F32A5B">
        <w:t>Mansion Gardens Trail</w:t>
      </w:r>
    </w:p>
    <w:p w14:paraId="23B07F39" w14:textId="2AD5841D" w:rsidR="109A928D" w:rsidRDefault="4DD6543D" w:rsidP="39F32A5B">
      <w:pPr>
        <w:rPr>
          <w:rFonts w:eastAsia="Times New Roman"/>
        </w:rPr>
      </w:pPr>
      <w:r w:rsidRPr="39F32A5B">
        <w:rPr>
          <w:rFonts w:eastAsia="Times New Roman"/>
          <w:b/>
          <w:bCs/>
        </w:rPr>
        <w:t xml:space="preserve">1.0 </w:t>
      </w:r>
      <w:proofErr w:type="gramStart"/>
      <w:r w:rsidRPr="39F32A5B">
        <w:rPr>
          <w:rFonts w:eastAsia="Times New Roman"/>
          <w:b/>
          <w:bCs/>
        </w:rPr>
        <w:t>mile  |</w:t>
      </w:r>
      <w:proofErr w:type="gramEnd"/>
      <w:r w:rsidRPr="39F32A5B">
        <w:rPr>
          <w:rFonts w:eastAsia="Times New Roman"/>
          <w:b/>
          <w:bCs/>
        </w:rPr>
        <w:t xml:space="preserve">  Easiest hiking  |  Loop trail  |  No blazes</w:t>
      </w:r>
      <w:r w:rsidR="109A928D">
        <w:br/>
      </w:r>
      <w:r w:rsidRPr="39F32A5B">
        <w:rPr>
          <w:rFonts w:eastAsia="Times New Roman"/>
          <w:b/>
          <w:bCs/>
        </w:rPr>
        <w:t>Recreations permitted:</w:t>
      </w:r>
      <w:r w:rsidRPr="39F32A5B">
        <w:rPr>
          <w:rFonts w:eastAsia="Times New Roman"/>
        </w:rPr>
        <w:t xml:space="preserve"> hiking</w:t>
      </w:r>
    </w:p>
    <w:p w14:paraId="488D6D2E" w14:textId="43B41D2E" w:rsidR="109A928D" w:rsidRDefault="4DD6543D" w:rsidP="39F32A5B">
      <w:pPr>
        <w:rPr>
          <w:rFonts w:eastAsia="Times New Roman"/>
        </w:rPr>
      </w:pPr>
      <w:r w:rsidRPr="39F32A5B">
        <w:rPr>
          <w:rFonts w:eastAsia="Times New Roman"/>
        </w:rPr>
        <w:t>This paved loop is accessed near the parking lot at the mansion and travels around the historic gardens and mansion area.</w:t>
      </w:r>
    </w:p>
    <w:p w14:paraId="18DBA0F3" w14:textId="6D19D57C" w:rsidR="109A928D" w:rsidRDefault="109A928D" w:rsidP="39F32A5B">
      <w:pPr>
        <w:pStyle w:val="Heading4"/>
        <w:rPr>
          <w:color w:val="auto"/>
        </w:rPr>
      </w:pPr>
    </w:p>
    <w:p w14:paraId="21A3EEE0" w14:textId="3C4BEE79" w:rsidR="109A928D" w:rsidRDefault="4DD6543D" w:rsidP="39F32A5B">
      <w:pPr>
        <w:pStyle w:val="Heading4"/>
        <w:rPr>
          <w:rFonts w:ascii="Montserrat" w:eastAsia="Montserrat" w:hAnsi="Montserrat" w:cs="Montserrat"/>
          <w:bCs/>
          <w:iCs w:val="0"/>
          <w:color w:val="auto"/>
          <w:sz w:val="63"/>
          <w:szCs w:val="63"/>
        </w:rPr>
      </w:pPr>
      <w:r w:rsidRPr="39F32A5B">
        <w:t>Orange Trail</w:t>
      </w:r>
    </w:p>
    <w:p w14:paraId="01EFBC48" w14:textId="7E77A186" w:rsidR="109A928D" w:rsidRDefault="4A374E5D" w:rsidP="481C0D9A">
      <w:pPr>
        <w:rPr>
          <w:rFonts w:eastAsia="Times New Roman"/>
        </w:rPr>
      </w:pPr>
      <w:r w:rsidRPr="481C0D9A">
        <w:rPr>
          <w:rFonts w:eastAsia="Times New Roman"/>
          <w:b/>
          <w:bCs/>
        </w:rPr>
        <w:t>1.7</w:t>
      </w:r>
      <w:r w:rsidR="4DD6543D" w:rsidRPr="481C0D9A">
        <w:rPr>
          <w:rFonts w:eastAsia="Times New Roman"/>
          <w:b/>
          <w:bCs/>
        </w:rPr>
        <w:t xml:space="preserve"> </w:t>
      </w:r>
      <w:proofErr w:type="gramStart"/>
      <w:r w:rsidR="4DD6543D" w:rsidRPr="481C0D9A">
        <w:rPr>
          <w:rFonts w:eastAsia="Times New Roman"/>
          <w:b/>
          <w:bCs/>
        </w:rPr>
        <w:t>miles  |</w:t>
      </w:r>
      <w:proofErr w:type="gramEnd"/>
      <w:r w:rsidR="4DD6543D" w:rsidRPr="481C0D9A">
        <w:rPr>
          <w:rFonts w:eastAsia="Times New Roman"/>
          <w:b/>
          <w:bCs/>
        </w:rPr>
        <w:t xml:space="preserve">  More difficult hiking  |  Loop trail  |  Orange blazes</w:t>
      </w:r>
      <w:r w:rsidR="109A928D">
        <w:br/>
      </w:r>
      <w:r w:rsidR="4DD6543D" w:rsidRPr="481C0D9A">
        <w:rPr>
          <w:rFonts w:eastAsia="Times New Roman"/>
          <w:b/>
          <w:bCs/>
        </w:rPr>
        <w:t>Recreations permitted:</w:t>
      </w:r>
      <w:r w:rsidR="4DD6543D" w:rsidRPr="481C0D9A">
        <w:rPr>
          <w:rFonts w:eastAsia="Times New Roman"/>
        </w:rPr>
        <w:t xml:space="preserve"> hiking</w:t>
      </w:r>
    </w:p>
    <w:p w14:paraId="33F9CF89" w14:textId="4B9C53F8" w:rsidR="109A928D" w:rsidRDefault="4DD6543D" w:rsidP="39F32A5B">
      <w:pPr>
        <w:rPr>
          <w:rFonts w:eastAsia="Times New Roman"/>
        </w:rPr>
      </w:pPr>
      <w:r w:rsidRPr="39F32A5B">
        <w:rPr>
          <w:rFonts w:eastAsia="Times New Roman"/>
        </w:rPr>
        <w:t xml:space="preserve">Traveling south from </w:t>
      </w:r>
      <w:proofErr w:type="spellStart"/>
      <w:r w:rsidRPr="39F32A5B">
        <w:rPr>
          <w:rFonts w:eastAsia="Times New Roman"/>
        </w:rPr>
        <w:t>Gradyville</w:t>
      </w:r>
      <w:proofErr w:type="spellEnd"/>
      <w:r w:rsidRPr="39F32A5B">
        <w:rPr>
          <w:rFonts w:eastAsia="Times New Roman"/>
        </w:rPr>
        <w:t xml:space="preserve"> Road, this trail is on the east side of Ridley Creek.</w:t>
      </w:r>
    </w:p>
    <w:p w14:paraId="54EE25CB" w14:textId="213B70A2" w:rsidR="109A928D" w:rsidRDefault="109A928D" w:rsidP="39F32A5B">
      <w:pPr>
        <w:pStyle w:val="Heading4"/>
        <w:rPr>
          <w:color w:val="auto"/>
        </w:rPr>
      </w:pPr>
    </w:p>
    <w:p w14:paraId="3E6010EA" w14:textId="08499083" w:rsidR="109A928D" w:rsidRDefault="1F1303D5" w:rsidP="51780851">
      <w:pPr>
        <w:pStyle w:val="Heading4"/>
        <w:rPr>
          <w:rFonts w:ascii="Montserrat" w:eastAsia="Montserrat" w:hAnsi="Montserrat" w:cs="Montserrat"/>
          <w:bCs/>
          <w:iCs w:val="0"/>
          <w:color w:val="auto"/>
          <w:sz w:val="63"/>
          <w:szCs w:val="63"/>
        </w:rPr>
      </w:pPr>
      <w:r w:rsidRPr="51780851">
        <w:t>Multi</w:t>
      </w:r>
      <w:r w:rsidR="3D3C7DEE" w:rsidRPr="51780851">
        <w:t>-</w:t>
      </w:r>
      <w:r w:rsidRPr="51780851">
        <w:t>use</w:t>
      </w:r>
      <w:r w:rsidR="4F4F0E51" w:rsidRPr="51780851">
        <w:t xml:space="preserve"> Trail</w:t>
      </w:r>
      <w:r w:rsidR="5EF1EDC3" w:rsidRPr="51780851">
        <w:t xml:space="preserve"> (MUT)</w:t>
      </w:r>
    </w:p>
    <w:p w14:paraId="65F5CA99" w14:textId="13BE494E" w:rsidR="109A928D" w:rsidRDefault="4F4F0E51" w:rsidP="39F32A5B">
      <w:pPr>
        <w:rPr>
          <w:rFonts w:eastAsia="Times New Roman"/>
        </w:rPr>
      </w:pPr>
      <w:r w:rsidRPr="39F32A5B">
        <w:rPr>
          <w:rFonts w:eastAsia="Times New Roman"/>
          <w:b/>
          <w:bCs/>
        </w:rPr>
        <w:t xml:space="preserve">4.3 </w:t>
      </w:r>
      <w:proofErr w:type="gramStart"/>
      <w:r w:rsidRPr="39F32A5B">
        <w:rPr>
          <w:rFonts w:eastAsia="Times New Roman"/>
          <w:b/>
          <w:bCs/>
        </w:rPr>
        <w:t>miles  |</w:t>
      </w:r>
      <w:proofErr w:type="gramEnd"/>
      <w:r w:rsidRPr="39F32A5B">
        <w:rPr>
          <w:rFonts w:eastAsia="Times New Roman"/>
          <w:b/>
          <w:bCs/>
        </w:rPr>
        <w:t xml:space="preserve">  Easiest hiking  |  Loop trail  |  No blazes</w:t>
      </w:r>
      <w:r w:rsidR="109A928D">
        <w:br/>
      </w:r>
      <w:r w:rsidRPr="39F32A5B">
        <w:rPr>
          <w:rFonts w:eastAsia="Times New Roman"/>
          <w:b/>
          <w:bCs/>
        </w:rPr>
        <w:t>Recreations permitted:</w:t>
      </w:r>
      <w:r w:rsidRPr="39F32A5B">
        <w:rPr>
          <w:rFonts w:eastAsia="Times New Roman"/>
        </w:rPr>
        <w:t xml:space="preserve"> hiking, biking</w:t>
      </w:r>
    </w:p>
    <w:p w14:paraId="10571F00" w14:textId="4AF3BDAA" w:rsidR="109A928D" w:rsidRDefault="4F4F0E51" w:rsidP="51780851">
      <w:pPr>
        <w:rPr>
          <w:rFonts w:eastAsia="Times New Roman"/>
        </w:rPr>
      </w:pPr>
      <w:r w:rsidRPr="51780851">
        <w:rPr>
          <w:rFonts w:eastAsia="Times New Roman"/>
        </w:rPr>
        <w:t xml:space="preserve">This paved, </w:t>
      </w:r>
      <w:r w:rsidR="4E1D35E2" w:rsidRPr="51780851">
        <w:rPr>
          <w:rFonts w:eastAsia="Times New Roman"/>
        </w:rPr>
        <w:t>m</w:t>
      </w:r>
      <w:r w:rsidRPr="51780851">
        <w:rPr>
          <w:rFonts w:eastAsia="Times New Roman"/>
        </w:rPr>
        <w:t>ulti</w:t>
      </w:r>
      <w:r w:rsidR="124C0E8A" w:rsidRPr="51780851">
        <w:rPr>
          <w:rFonts w:eastAsia="Times New Roman"/>
        </w:rPr>
        <w:t>-</w:t>
      </w:r>
      <w:r w:rsidRPr="51780851">
        <w:rPr>
          <w:rFonts w:eastAsia="Times New Roman"/>
        </w:rPr>
        <w:t xml:space="preserve">use </w:t>
      </w:r>
      <w:r w:rsidR="61F511C3" w:rsidRPr="51780851">
        <w:rPr>
          <w:rFonts w:eastAsia="Times New Roman"/>
        </w:rPr>
        <w:t>t</w:t>
      </w:r>
      <w:r w:rsidRPr="51780851">
        <w:rPr>
          <w:rFonts w:eastAsia="Times New Roman"/>
        </w:rPr>
        <w:t>rail travels through the woods, by the agricultural fields, and next to Ridley Creek.</w:t>
      </w:r>
      <w:r w:rsidR="562DD4C6" w:rsidRPr="51780851">
        <w:rPr>
          <w:rFonts w:eastAsia="Times New Roman"/>
        </w:rPr>
        <w:t xml:space="preserve"> It offers great views and fishing opportunities along the easy path.</w:t>
      </w:r>
    </w:p>
    <w:p w14:paraId="6D01825B" w14:textId="63EE266D" w:rsidR="109A928D" w:rsidRDefault="109A928D" w:rsidP="39F32A5B"/>
    <w:p w14:paraId="3A3763C8" w14:textId="05476EDE" w:rsidR="109A928D" w:rsidRDefault="4DD6543D" w:rsidP="39F32A5B">
      <w:pPr>
        <w:pStyle w:val="Heading4"/>
        <w:rPr>
          <w:rFonts w:ascii="Montserrat" w:eastAsia="Montserrat" w:hAnsi="Montserrat" w:cs="Montserrat"/>
          <w:bCs/>
          <w:iCs w:val="0"/>
          <w:color w:val="auto"/>
          <w:sz w:val="63"/>
          <w:szCs w:val="63"/>
        </w:rPr>
      </w:pPr>
      <w:r w:rsidRPr="39F32A5B">
        <w:t>White Trail</w:t>
      </w:r>
    </w:p>
    <w:p w14:paraId="6C305B31" w14:textId="47D7FE3A" w:rsidR="109A928D" w:rsidRDefault="4DD6543D" w:rsidP="481C0D9A">
      <w:pPr>
        <w:rPr>
          <w:rFonts w:eastAsia="Times New Roman"/>
        </w:rPr>
      </w:pPr>
      <w:r w:rsidRPr="481C0D9A">
        <w:rPr>
          <w:rFonts w:eastAsia="Times New Roman"/>
          <w:b/>
          <w:bCs/>
        </w:rPr>
        <w:t>4.</w:t>
      </w:r>
      <w:r w:rsidR="6C31E80D" w:rsidRPr="481C0D9A">
        <w:rPr>
          <w:rFonts w:eastAsia="Times New Roman"/>
          <w:b/>
          <w:bCs/>
        </w:rPr>
        <w:t>1</w:t>
      </w:r>
      <w:r w:rsidRPr="481C0D9A">
        <w:rPr>
          <w:rFonts w:eastAsia="Times New Roman"/>
          <w:b/>
          <w:bCs/>
        </w:rPr>
        <w:t xml:space="preserve"> </w:t>
      </w:r>
      <w:proofErr w:type="gramStart"/>
      <w:r w:rsidRPr="481C0D9A">
        <w:rPr>
          <w:rFonts w:eastAsia="Times New Roman"/>
          <w:b/>
          <w:bCs/>
        </w:rPr>
        <w:t>miles  |</w:t>
      </w:r>
      <w:proofErr w:type="gramEnd"/>
      <w:r w:rsidRPr="481C0D9A">
        <w:rPr>
          <w:rFonts w:eastAsia="Times New Roman"/>
          <w:b/>
          <w:bCs/>
        </w:rPr>
        <w:t xml:space="preserve">  More difficult hiking  |  Loop trail  |  White blazes</w:t>
      </w:r>
      <w:r w:rsidR="109A928D">
        <w:br/>
      </w:r>
      <w:r w:rsidRPr="481C0D9A">
        <w:rPr>
          <w:rFonts w:eastAsia="Times New Roman"/>
          <w:b/>
          <w:bCs/>
        </w:rPr>
        <w:t>Recreations permitted:</w:t>
      </w:r>
      <w:r w:rsidRPr="481C0D9A">
        <w:rPr>
          <w:rFonts w:eastAsia="Times New Roman"/>
        </w:rPr>
        <w:t xml:space="preserve"> hiking</w:t>
      </w:r>
    </w:p>
    <w:p w14:paraId="0A4DD7ED" w14:textId="7046D43B" w:rsidR="109A928D" w:rsidRDefault="4DD6543D" w:rsidP="39F32A5B">
      <w:pPr>
        <w:rPr>
          <w:rFonts w:eastAsia="Times New Roman"/>
        </w:rPr>
      </w:pPr>
      <w:r w:rsidRPr="39F32A5B">
        <w:rPr>
          <w:rFonts w:eastAsia="Times New Roman"/>
        </w:rPr>
        <w:t>This meandering trail loops through the park and can be used to link to other trails.</w:t>
      </w:r>
    </w:p>
    <w:p w14:paraId="3A9ECDE0" w14:textId="2CA80840" w:rsidR="109A928D" w:rsidRDefault="109A928D" w:rsidP="39F32A5B">
      <w:pPr>
        <w:pStyle w:val="Heading4"/>
        <w:rPr>
          <w:color w:val="auto"/>
        </w:rPr>
      </w:pPr>
    </w:p>
    <w:p w14:paraId="155EB22F" w14:textId="087C6565" w:rsidR="109A928D" w:rsidRDefault="4DD6543D" w:rsidP="39F32A5B">
      <w:pPr>
        <w:pStyle w:val="Heading4"/>
        <w:rPr>
          <w:rFonts w:ascii="Montserrat" w:eastAsia="Montserrat" w:hAnsi="Montserrat" w:cs="Montserrat"/>
          <w:bCs/>
          <w:iCs w:val="0"/>
          <w:color w:val="auto"/>
          <w:sz w:val="63"/>
          <w:szCs w:val="63"/>
        </w:rPr>
      </w:pPr>
      <w:r w:rsidRPr="39F32A5B">
        <w:t>Yellow Trail</w:t>
      </w:r>
    </w:p>
    <w:p w14:paraId="5C98F35F" w14:textId="3A4C92AC" w:rsidR="109A928D" w:rsidRDefault="7AD3CFB6" w:rsidP="481C0D9A">
      <w:pPr>
        <w:rPr>
          <w:rFonts w:eastAsia="Times New Roman"/>
        </w:rPr>
      </w:pPr>
      <w:r w:rsidRPr="481C0D9A">
        <w:rPr>
          <w:rFonts w:eastAsia="Times New Roman"/>
          <w:b/>
          <w:bCs/>
        </w:rPr>
        <w:t>4.1</w:t>
      </w:r>
      <w:r w:rsidR="4DD6543D" w:rsidRPr="481C0D9A">
        <w:rPr>
          <w:rFonts w:eastAsia="Times New Roman"/>
          <w:b/>
          <w:bCs/>
        </w:rPr>
        <w:t xml:space="preserve"> </w:t>
      </w:r>
      <w:proofErr w:type="gramStart"/>
      <w:r w:rsidR="4DD6543D" w:rsidRPr="481C0D9A">
        <w:rPr>
          <w:rFonts w:eastAsia="Times New Roman"/>
          <w:b/>
          <w:bCs/>
        </w:rPr>
        <w:t>miles  |</w:t>
      </w:r>
      <w:proofErr w:type="gramEnd"/>
      <w:r w:rsidR="4DD6543D" w:rsidRPr="481C0D9A">
        <w:rPr>
          <w:rFonts w:eastAsia="Times New Roman"/>
          <w:b/>
          <w:bCs/>
        </w:rPr>
        <w:t xml:space="preserve">  More difficult hiking  |  Out-and-back trail  |  Yellow blazes</w:t>
      </w:r>
      <w:r w:rsidR="109A928D">
        <w:br/>
      </w:r>
      <w:r w:rsidR="4DD6543D" w:rsidRPr="481C0D9A">
        <w:rPr>
          <w:rFonts w:eastAsia="Times New Roman"/>
          <w:b/>
          <w:bCs/>
        </w:rPr>
        <w:t>Recreations permitted:</w:t>
      </w:r>
      <w:r w:rsidR="4DD6543D" w:rsidRPr="481C0D9A">
        <w:rPr>
          <w:rFonts w:eastAsia="Times New Roman"/>
        </w:rPr>
        <w:t xml:space="preserve"> hiking</w:t>
      </w:r>
    </w:p>
    <w:p w14:paraId="6F93B190" w14:textId="322A18C2" w:rsidR="109A928D" w:rsidRDefault="4DD6543D" w:rsidP="39F32A5B">
      <w:pPr>
        <w:rPr>
          <w:rFonts w:eastAsia="Times New Roman"/>
        </w:rPr>
      </w:pPr>
      <w:r w:rsidRPr="39F32A5B">
        <w:rPr>
          <w:rFonts w:eastAsia="Times New Roman"/>
        </w:rPr>
        <w:t>Accessed from Picnic Area 16 or the park office/mansion area, this trail meanders throughout a majority of the park and intersects many other trails.</w:t>
      </w:r>
    </w:p>
    <w:p w14:paraId="7D23314A" w14:textId="754B06E8" w:rsidR="109A928D" w:rsidRDefault="109A928D" w:rsidP="6284905D"/>
    <w:p w14:paraId="3A8414CD" w14:textId="22005B41" w:rsidR="00DE1055" w:rsidRDefault="00DE1055" w:rsidP="00DE1055"/>
    <w:p w14:paraId="781EC5D3" w14:textId="668C6537" w:rsidR="00DE1055" w:rsidRDefault="00DE1055" w:rsidP="00DE1055">
      <w:r w:rsidRPr="51780851">
        <w:rPr>
          <w:rStyle w:val="Heading3Char"/>
        </w:rPr>
        <w:lastRenderedPageBreak/>
        <w:t>BIKING:</w:t>
      </w:r>
      <w:r>
        <w:t xml:space="preserve"> The 4</w:t>
      </w:r>
      <w:r w:rsidR="00B46018">
        <w:t>.3</w:t>
      </w:r>
      <w:r w:rsidR="39D82E91">
        <w:t>-</w:t>
      </w:r>
      <w:r>
        <w:t>mile, paved</w:t>
      </w:r>
      <w:r w:rsidR="1F65C26E">
        <w:t>,</w:t>
      </w:r>
      <w:r>
        <w:t xml:space="preserve"> </w:t>
      </w:r>
      <w:r w:rsidR="7E65766D">
        <w:t>M</w:t>
      </w:r>
      <w:r>
        <w:t>ulti</w:t>
      </w:r>
      <w:r w:rsidR="28676BD9">
        <w:t>-</w:t>
      </w:r>
      <w:r w:rsidR="5EA552C8">
        <w:t>u</w:t>
      </w:r>
      <w:r>
        <w:t xml:space="preserve">se </w:t>
      </w:r>
      <w:r w:rsidR="69DDFBC3">
        <w:t>T</w:t>
      </w:r>
      <w:r>
        <w:t>rail</w:t>
      </w:r>
      <w:r w:rsidR="77128810">
        <w:t xml:space="preserve"> (MUT)</w:t>
      </w:r>
      <w:r>
        <w:t xml:space="preserve"> </w:t>
      </w:r>
      <w:r w:rsidR="064D0C11">
        <w:t xml:space="preserve">follows </w:t>
      </w:r>
      <w:r>
        <w:t>Sycamore Mills Road Trail and Forge Road Trail</w:t>
      </w:r>
      <w:r w:rsidR="046EDC06">
        <w:t>.</w:t>
      </w:r>
      <w:r>
        <w:t xml:space="preserve"> </w:t>
      </w:r>
      <w:r w:rsidR="28264D0F">
        <w:t>Bicyclists</w:t>
      </w:r>
      <w:r w:rsidR="00F20D88">
        <w:t xml:space="preserve"> and pedestrians</w:t>
      </w:r>
      <w:r w:rsidR="05ACF4D3">
        <w:t xml:space="preserve"> may access the trail</w:t>
      </w:r>
      <w:r>
        <w:t xml:space="preserve"> via parking lots 7, 11, 15, and 17. Bikes are prohibited on unpaved hiking trails.</w:t>
      </w:r>
      <w:r w:rsidR="7A2DDF6C">
        <w:t xml:space="preserve"> E-bikes are permitted but must follow all e-bike guidelines. www.dcnr.pa.gov/Pages/EBikePolicy</w:t>
      </w:r>
    </w:p>
    <w:p w14:paraId="4F98292F" w14:textId="77777777" w:rsidR="00DE1055" w:rsidRDefault="00DE1055" w:rsidP="00DE1055"/>
    <w:p w14:paraId="1B70E1E5" w14:textId="705E71CE" w:rsidR="00DE1055" w:rsidRDefault="00DE1055" w:rsidP="00DE1055">
      <w:r w:rsidRPr="481C0D9A">
        <w:rPr>
          <w:rStyle w:val="Heading3Char"/>
        </w:rPr>
        <w:t>HORSEBACK RIDING:</w:t>
      </w:r>
      <w:r>
        <w:t xml:space="preserve"> A </w:t>
      </w:r>
      <w:r w:rsidR="1B225AB4">
        <w:t>5</w:t>
      </w:r>
      <w:r>
        <w:t>.</w:t>
      </w:r>
      <w:r w:rsidR="7F3B31D1">
        <w:t>9</w:t>
      </w:r>
      <w:r>
        <w:t xml:space="preserve">-mile </w:t>
      </w:r>
      <w:r w:rsidR="05E1C2CF">
        <w:t>m</w:t>
      </w:r>
      <w:r w:rsidR="67208F04">
        <w:t>ulti</w:t>
      </w:r>
      <w:r w:rsidR="1045F5E1">
        <w:t>-</w:t>
      </w:r>
      <w:r w:rsidR="67208F04">
        <w:t xml:space="preserve">use </w:t>
      </w:r>
      <w:r w:rsidR="723F95F8">
        <w:t>t</w:t>
      </w:r>
      <w:r>
        <w:t xml:space="preserve">rail </w:t>
      </w:r>
      <w:r w:rsidR="2D9E423F">
        <w:t xml:space="preserve">system </w:t>
      </w:r>
      <w:r>
        <w:t>begins in Picnic Area 8.</w:t>
      </w:r>
      <w:r w:rsidR="2089C465">
        <w:t xml:space="preserve"> Be cautious of other trail users.</w:t>
      </w:r>
      <w:r>
        <w:t xml:space="preserve"> A parking lot for trailers is at the trailhead. </w:t>
      </w:r>
      <w:r w:rsidR="785125B5">
        <w:t xml:space="preserve">Two </w:t>
      </w:r>
      <w:r w:rsidR="2C2F8EF8">
        <w:t>private horse farm</w:t>
      </w:r>
      <w:r w:rsidR="30FE91C8">
        <w:t>s</w:t>
      </w:r>
      <w:r w:rsidR="2C2F8EF8">
        <w:t xml:space="preserve"> </w:t>
      </w:r>
      <w:r>
        <w:t>operate stable</w:t>
      </w:r>
      <w:r w:rsidR="67FEEAD5">
        <w:t>s</w:t>
      </w:r>
      <w:r>
        <w:t xml:space="preserve"> within the park</w:t>
      </w:r>
      <w:r w:rsidR="6C234502">
        <w:t>.</w:t>
      </w:r>
    </w:p>
    <w:p w14:paraId="360F349D" w14:textId="3ED8CF5E" w:rsidR="00DE1055" w:rsidRDefault="00DE1055" w:rsidP="109A928D"/>
    <w:p w14:paraId="00623E0F" w14:textId="4BA958E6" w:rsidR="00DE1055" w:rsidRDefault="00DE1055" w:rsidP="00DE1055">
      <w:r w:rsidRPr="00C14418">
        <w:rPr>
          <w:rStyle w:val="Heading3Char"/>
        </w:rPr>
        <w:t>HUNTING AND FIREARMS:</w:t>
      </w:r>
      <w:r>
        <w:t xml:space="preserve"> About 1,200 acres are open to archery hunting for deer during established seasons.</w:t>
      </w:r>
    </w:p>
    <w:p w14:paraId="3AC4401A" w14:textId="77777777" w:rsidR="00114076" w:rsidRDefault="00114076" w:rsidP="00DE1055"/>
    <w:p w14:paraId="53F382D1" w14:textId="77777777" w:rsidR="00DE1055" w:rsidRDefault="00DE1055" w:rsidP="00DE1055">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3FEE5CB3" w14:textId="77777777" w:rsidR="00DE1055" w:rsidRDefault="00DE1055" w:rsidP="00DE1055">
      <w:pPr>
        <w:rPr>
          <w:b/>
        </w:rPr>
      </w:pPr>
    </w:p>
    <w:p w14:paraId="36671FE9" w14:textId="77777777" w:rsidR="00DE1055" w:rsidRDefault="00DE1055" w:rsidP="00DE1055">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2D40022A" w14:textId="77777777" w:rsidR="00DE1055" w:rsidRDefault="00DE1055" w:rsidP="00DE1055"/>
    <w:p w14:paraId="0E9D9B00" w14:textId="3707D6A1" w:rsidR="00DE1055" w:rsidRDefault="00DE1055" w:rsidP="00DE1055">
      <w:r w:rsidRPr="481C0D9A">
        <w:rPr>
          <w:rStyle w:val="Heading3Char"/>
        </w:rPr>
        <w:t>FISHING:</w:t>
      </w:r>
      <w:r>
        <w:t xml:space="preserve"> </w:t>
      </w:r>
      <w:r w:rsidRPr="481C0D9A">
        <w:rPr>
          <w:rFonts w:ascii="Segoe UI Emoji" w:hAnsi="Segoe UI Emoji" w:cs="Segoe UI Emoji"/>
        </w:rPr>
        <w:t>♿</w:t>
      </w:r>
      <w:r w:rsidRPr="481C0D9A">
        <w:rPr>
          <w:rStyle w:val="Heading5Char"/>
        </w:rPr>
        <w:t xml:space="preserve"> </w:t>
      </w:r>
      <w:r>
        <w:t xml:space="preserve">Ridley Creek is stocked with </w:t>
      </w:r>
      <w:proofErr w:type="spellStart"/>
      <w:r>
        <w:t>trout</w:t>
      </w:r>
      <w:r w:rsidR="6F103D4B">
        <w:t>s</w:t>
      </w:r>
      <w:proofErr w:type="spellEnd"/>
      <w:r>
        <w:t xml:space="preserve"> and provides excellent angling opportunities. The portion of the creek from Sycamore Mills Dam to the mouth of Dismal Run is a catch and release, fly fishing only area. An ADA accessible fishing platform is along Sycamore Mills Road Trail. </w:t>
      </w:r>
      <w:r w:rsidR="61E5D01D">
        <w:t>To access the ADA fishing platform by vehicle, a permit must</w:t>
      </w:r>
      <w:r>
        <w:t xml:space="preserve"> be acquired at the park office. Pennsylvania Fish and Boat Commission regulations and laws apply.</w:t>
      </w:r>
    </w:p>
    <w:p w14:paraId="1B27190A" w14:textId="47FAAFFC" w:rsidR="00DE1055" w:rsidRDefault="00DE1055" w:rsidP="00DE1055"/>
    <w:p w14:paraId="45F85DC3" w14:textId="77777777" w:rsidR="00DE1055" w:rsidRPr="000A24E1" w:rsidRDefault="00DE1055" w:rsidP="00DE1055">
      <w:pPr>
        <w:pStyle w:val="Heading2"/>
      </w:pPr>
      <w:r w:rsidRPr="000A24E1">
        <w:t>Enjoy the Winter</w:t>
      </w:r>
    </w:p>
    <w:p w14:paraId="6431E677" w14:textId="6350BC84" w:rsidR="00DE1055" w:rsidRDefault="00DE1055" w:rsidP="00DE1055">
      <w:r w:rsidRPr="51780851">
        <w:rPr>
          <w:rStyle w:val="Heading3Char"/>
        </w:rPr>
        <w:t>CROSS-COUNTRY SKIING:</w:t>
      </w:r>
      <w:r>
        <w:t xml:space="preserve"> Cross-country skiers may use hiking and </w:t>
      </w:r>
      <w:r w:rsidR="00E2487E">
        <w:t>multi-use trails</w:t>
      </w:r>
      <w:r>
        <w:t xml:space="preserve"> when snow cover permits.</w:t>
      </w:r>
      <w:r w:rsidR="5005C6A6">
        <w:t xml:space="preserve"> Bridle Trail is recommended.</w:t>
      </w:r>
    </w:p>
    <w:p w14:paraId="69636142" w14:textId="77777777" w:rsidR="00DE1055" w:rsidRDefault="00DE1055" w:rsidP="00DE1055"/>
    <w:p w14:paraId="24970EC0" w14:textId="2E1FFB89" w:rsidR="00DE1055" w:rsidRDefault="00DE1055" w:rsidP="00DE1055">
      <w:r w:rsidRPr="020FC951">
        <w:rPr>
          <w:rStyle w:val="Heading3Char"/>
        </w:rPr>
        <w:t>SLEDDING:</w:t>
      </w:r>
      <w:r>
        <w:t xml:space="preserve"> A grassy slope by the park office is popular for sledding.</w:t>
      </w:r>
    </w:p>
    <w:p w14:paraId="521D9332" w14:textId="77777777" w:rsidR="00DE1055" w:rsidRDefault="00DE1055" w:rsidP="00DE1055"/>
    <w:p w14:paraId="53A4CEE3" w14:textId="77777777" w:rsidR="00DE1055" w:rsidRDefault="00DE1055" w:rsidP="00DE1055">
      <w:pPr>
        <w:pStyle w:val="Heading2"/>
      </w:pPr>
      <w:r>
        <w:t>Stay the Night</w:t>
      </w:r>
    </w:p>
    <w:p w14:paraId="74A1BF9D" w14:textId="2B6148D5" w:rsidR="00DE1055" w:rsidRDefault="00DE1055" w:rsidP="00DE1055">
      <w:r w:rsidRPr="6284905D">
        <w:rPr>
          <w:rStyle w:val="Heading3Char"/>
        </w:rPr>
        <w:t>ORGANIZED GROUP TENTING:</w:t>
      </w:r>
      <w:r>
        <w:t xml:space="preserve"> Qualified</w:t>
      </w:r>
      <w:r w:rsidR="00E2487E">
        <w:t>,</w:t>
      </w:r>
      <w:r>
        <w:t xml:space="preserve"> organized groups </w:t>
      </w:r>
      <w:r w:rsidR="00E2487E">
        <w:t>may rent</w:t>
      </w:r>
      <w:r>
        <w:t xml:space="preserve"> the</w:t>
      </w:r>
      <w:r w:rsidR="00BF4AB4">
        <w:t xml:space="preserve"> 120-person area from April to October. A restroom with flush toilets</w:t>
      </w:r>
      <w:r w:rsidR="2A68CFC9">
        <w:t xml:space="preserve"> and potable water </w:t>
      </w:r>
      <w:r w:rsidR="04D72782">
        <w:t xml:space="preserve">is </w:t>
      </w:r>
      <w:r w:rsidR="2A68CFC9">
        <w:t>in the area.</w:t>
      </w:r>
      <w:r w:rsidR="43A3866B">
        <w:t xml:space="preserve"> </w:t>
      </w:r>
      <w:r w:rsidR="0F1CD314">
        <w:t>No</w:t>
      </w:r>
      <w:r w:rsidR="00BF4AB4">
        <w:t xml:space="preserve"> showers</w:t>
      </w:r>
      <w:r w:rsidR="7E215F81">
        <w:t xml:space="preserve"> are</w:t>
      </w:r>
      <w:r w:rsidR="00BF4AB4">
        <w:t xml:space="preserve"> available. </w:t>
      </w:r>
      <w:proofErr w:type="gramStart"/>
      <w:r w:rsidR="27391CC6">
        <w:t>Advance reservations</w:t>
      </w:r>
      <w:proofErr w:type="gramEnd"/>
      <w:r w:rsidR="27391CC6">
        <w:t xml:space="preserve"> are required.</w:t>
      </w:r>
    </w:p>
    <w:p w14:paraId="5DBFDA47" w14:textId="77777777" w:rsidR="00E2487E" w:rsidRPr="00DA05B7" w:rsidRDefault="00E2487E" w:rsidP="00DE1055"/>
    <w:p w14:paraId="20938BD8" w14:textId="77777777" w:rsidR="00E2487E" w:rsidRDefault="00E2487E" w:rsidP="51780851">
      <w:pPr>
        <w:pStyle w:val="Heading1"/>
      </w:pPr>
      <w:r>
        <w:lastRenderedPageBreak/>
        <w:t xml:space="preserve">Learn, Experience, Connect </w:t>
      </w:r>
    </w:p>
    <w:p w14:paraId="6184C5F9" w14:textId="0EBECB40" w:rsidR="00E2487E" w:rsidRDefault="00E2487E" w:rsidP="00E2487E">
      <w:r>
        <w:t xml:space="preserve">Ridley Creek State Park offers a wide variety of programs from April through </w:t>
      </w:r>
      <w:r w:rsidR="4B18EFE8">
        <w:t>November</w:t>
      </w:r>
      <w:r>
        <w:t>. Gain a better understanding of the park’s natural, cultural, and historical resources through guided outdoor recreation, hands-on activities, walks, special events, and other programs.</w:t>
      </w:r>
    </w:p>
    <w:p w14:paraId="4F56D337" w14:textId="6DBDB179" w:rsidR="00E2487E" w:rsidRDefault="00E2487E" w:rsidP="00E2487E"/>
    <w:p w14:paraId="67753D84" w14:textId="16B8D743" w:rsidR="00E2487E" w:rsidRDefault="00E2487E" w:rsidP="00E2487E">
      <w:r>
        <w:t xml:space="preserve">Curriculum-based environmental education programs are available to schools and organized groups. Call the park office to schedule a group program. A variety of professional development workshops are offered for teachers. </w:t>
      </w:r>
    </w:p>
    <w:p w14:paraId="4C26EA46" w14:textId="77777777" w:rsidR="00E2487E" w:rsidRDefault="00E2487E" w:rsidP="00E2487E"/>
    <w:p w14:paraId="214E6DBD" w14:textId="66771726" w:rsidR="00E2487E" w:rsidRDefault="00E2487E" w:rsidP="00E2487E">
      <w:r>
        <w:t xml:space="preserve">Contact the park office or explore the online calendar of events, </w:t>
      </w:r>
      <w:hyperlink r:id="rId11" w:history="1">
        <w:r w:rsidR="00F004C1" w:rsidRPr="00CD1052">
          <w:rPr>
            <w:rStyle w:val="Hyperlink"/>
          </w:rPr>
          <w:t>https://events.dcnr.pa.gov</w:t>
        </w:r>
      </w:hyperlink>
      <w:r>
        <w:t>, for more information on programs and other learning experiences.</w:t>
      </w:r>
    </w:p>
    <w:p w14:paraId="7C40F27A" w14:textId="77777777" w:rsidR="009663E2" w:rsidRDefault="00BF4AB4" w:rsidP="00C14418">
      <w:pPr>
        <w:pStyle w:val="Heading1"/>
      </w:pPr>
      <w:r>
        <w:t>Weddings and Receptions</w:t>
      </w:r>
    </w:p>
    <w:p w14:paraId="62A329AE" w14:textId="77777777" w:rsidR="00BF4AB4" w:rsidRDefault="00BF4AB4" w:rsidP="00BF4AB4">
      <w:r>
        <w:t>The Hunting Hill Mansion provides an elegant and unique venue for weddings and other receptions. The architecture and décor of the English Tudor style manor house make for an unforgettable setting.</w:t>
      </w:r>
    </w:p>
    <w:p w14:paraId="2882DFB0" w14:textId="77777777" w:rsidR="00BF4AB4" w:rsidRDefault="00BF4AB4" w:rsidP="00BF4AB4"/>
    <w:p w14:paraId="3FCC36DC" w14:textId="26F6DB0D" w:rsidR="00BF4AB4" w:rsidRDefault="00BF4AB4" w:rsidP="00BF4AB4">
      <w:r>
        <w:t xml:space="preserve">The facility can accommodate an event of up to 150 people. </w:t>
      </w:r>
      <w:r w:rsidR="7B4BABE1">
        <w:t>The rental package includes the following areas:</w:t>
      </w:r>
      <w:r>
        <w:t xml:space="preserve"> Ballroom, ground floor of the Grand Staircase, Bride’s Room, South Patio, and one outdoor garden site. </w:t>
      </w:r>
    </w:p>
    <w:p w14:paraId="18615A2F" w14:textId="77777777" w:rsidR="00BF4AB4" w:rsidRDefault="00BF4AB4" w:rsidP="00BF4AB4"/>
    <w:p w14:paraId="69CD82C1" w14:textId="4AEF1FD0" w:rsidR="000738A8" w:rsidRDefault="00BF4AB4" w:rsidP="00BF4AB4">
      <w:r>
        <w:t>For more information, contact Peachtree Catering at 484-580-8260.</w:t>
      </w:r>
      <w:r w:rsidR="1441BAA9">
        <w:t xml:space="preserve"> </w:t>
      </w:r>
      <w:hyperlink r:id="rId12">
        <w:r w:rsidR="00F004C1" w:rsidRPr="0BA5D917">
          <w:rPr>
            <w:rStyle w:val="Hyperlink"/>
          </w:rPr>
          <w:t>www.peachtreecatering.com</w:t>
        </w:r>
      </w:hyperlink>
      <w:r w:rsidR="00F004C1">
        <w:t xml:space="preserve"> </w:t>
      </w:r>
    </w:p>
    <w:p w14:paraId="0C1E2379" w14:textId="77777777" w:rsidR="009663E2" w:rsidRDefault="009663E2" w:rsidP="009663E2"/>
    <w:p w14:paraId="7B438802" w14:textId="77777777" w:rsidR="009663E2" w:rsidRDefault="00BF4AB4" w:rsidP="00C14418">
      <w:pPr>
        <w:pStyle w:val="Heading1"/>
      </w:pPr>
      <w:r>
        <w:t>Colonial Pennsylvania Plantation</w:t>
      </w:r>
    </w:p>
    <w:p w14:paraId="68C5B7A0" w14:textId="77777777" w:rsidR="00BF4AB4" w:rsidRDefault="00BF4AB4" w:rsidP="00BF4AB4">
      <w:r>
        <w:t>The Colonial Pennsylvania Plantation provides visitors with an accurate picture of life on a Delaware County farm prior to the American Revolution.</w:t>
      </w:r>
    </w:p>
    <w:p w14:paraId="04225B8E" w14:textId="77777777" w:rsidR="00BF4AB4" w:rsidRDefault="00BF4AB4" w:rsidP="00BF4AB4"/>
    <w:p w14:paraId="351F15AD" w14:textId="7DC1A15C" w:rsidR="00BF4AB4" w:rsidRDefault="00BF4AB4" w:rsidP="00BF4AB4">
      <w:r>
        <w:t xml:space="preserve">The plantation has been a working farm for over 300 years. It is restored to a late 18th-century appearance complete with animals typical of the period and </w:t>
      </w:r>
      <w:proofErr w:type="gramStart"/>
      <w:r>
        <w:t>authentically</w:t>
      </w:r>
      <w:r w:rsidR="28C66634">
        <w:t>-</w:t>
      </w:r>
      <w:r>
        <w:t>clothed</w:t>
      </w:r>
      <w:proofErr w:type="gramEnd"/>
      <w:r>
        <w:t xml:space="preserve"> historical interpreters. On weekends from April to November, visitors can observe the farm family cooking over the open hearth, preserving foods, processing textiles, tending field crops, and performing other chores necessary to survival in the 18th century. </w:t>
      </w:r>
    </w:p>
    <w:p w14:paraId="048F6571" w14:textId="77777777" w:rsidR="00BF4AB4" w:rsidRDefault="00BF4AB4" w:rsidP="00BF4AB4"/>
    <w:p w14:paraId="0C33607E" w14:textId="66440ACB" w:rsidR="000738A8" w:rsidRDefault="00BF4AB4" w:rsidP="00BF4AB4">
      <w:r>
        <w:t xml:space="preserve">A fee is </w:t>
      </w:r>
      <w:proofErr w:type="gramStart"/>
      <w:r>
        <w:t>charged</w:t>
      </w:r>
      <w:proofErr w:type="gramEnd"/>
      <w:r>
        <w:t xml:space="preserve"> and group tours are available by reservation. The plantation is closed to public visitation during the winter months</w:t>
      </w:r>
      <w:r w:rsidR="00791439">
        <w:t xml:space="preserve">. </w:t>
      </w:r>
      <w:r>
        <w:t xml:space="preserve">610-566-1725. </w:t>
      </w:r>
      <w:hyperlink r:id="rId13">
        <w:r w:rsidR="00E602BE" w:rsidRPr="020FC951">
          <w:rPr>
            <w:rStyle w:val="Hyperlink"/>
          </w:rPr>
          <w:t>www.colonialplantation.org</w:t>
        </w:r>
      </w:hyperlink>
      <w:r w:rsidR="009D328A">
        <w:t xml:space="preserve"> </w:t>
      </w:r>
    </w:p>
    <w:p w14:paraId="2A097D58" w14:textId="77777777" w:rsidR="009663E2" w:rsidRDefault="009663E2" w:rsidP="009663E2"/>
    <w:p w14:paraId="491A5BF4" w14:textId="77777777" w:rsidR="009663E2" w:rsidRDefault="00BF4AB4" w:rsidP="00B97D61">
      <w:pPr>
        <w:pStyle w:val="Heading1"/>
      </w:pPr>
      <w:r>
        <w:t>Wildlife Watching</w:t>
      </w:r>
    </w:p>
    <w:p w14:paraId="13468852" w14:textId="01CE6D44" w:rsidR="00BF4AB4" w:rsidRDefault="00BF4AB4" w:rsidP="00BF4AB4">
      <w:r>
        <w:t>The park’s 2,600-acres provide important habitat and open space in the urban sprawl of southeastern Pennsylvania. Habitats within the park include old growth and</w:t>
      </w:r>
      <w:r w:rsidR="7349E2AD">
        <w:t xml:space="preserve"> </w:t>
      </w:r>
      <w:r w:rsidR="20AACE19">
        <w:t>secondary</w:t>
      </w:r>
      <w:r>
        <w:t xml:space="preserve"> growth forests, fields and meadows, wetlands, and the creek corridor. The state mammal, the white-tailed deer, is common, along with fox</w:t>
      </w:r>
      <w:r w:rsidR="00E602BE">
        <w:t>es</w:t>
      </w:r>
      <w:r>
        <w:t>,</w:t>
      </w:r>
      <w:r w:rsidR="00E602BE">
        <w:t xml:space="preserve"> raccoo</w:t>
      </w:r>
      <w:r>
        <w:t>n</w:t>
      </w:r>
      <w:r w:rsidR="00E602BE">
        <w:t>s</w:t>
      </w:r>
      <w:r>
        <w:t>, rabbit</w:t>
      </w:r>
      <w:r w:rsidR="00E602BE">
        <w:t>s</w:t>
      </w:r>
      <w:r>
        <w:t>, and squirrel</w:t>
      </w:r>
      <w:r w:rsidR="00E602BE">
        <w:t>s</w:t>
      </w:r>
      <w:r>
        <w:t>. Great blue herons frequent Ridley Creek. Many species of songbirds can be seen and heard in the park.</w:t>
      </w:r>
    </w:p>
    <w:p w14:paraId="13E85BC0" w14:textId="77777777" w:rsidR="00BF4AB4" w:rsidRDefault="00BF4AB4" w:rsidP="00BF4AB4"/>
    <w:p w14:paraId="5414A3CC" w14:textId="50FF6D3E" w:rsidR="00BF4AB4" w:rsidRDefault="00BF4AB4" w:rsidP="00BF4AB4">
      <w:r>
        <w:lastRenderedPageBreak/>
        <w:t xml:space="preserve">The park is home to many large, old trees, some dating back to colonial times. </w:t>
      </w:r>
      <w:r w:rsidR="5C3B13DC">
        <w:t>Tulip poplar an</w:t>
      </w:r>
      <w:r w:rsidR="6EEAA4E6">
        <w:t>d</w:t>
      </w:r>
      <w:r w:rsidR="5C3B13DC">
        <w:t xml:space="preserve"> </w:t>
      </w:r>
      <w:r w:rsidR="7AD4EF1E">
        <w:t>o</w:t>
      </w:r>
      <w:r>
        <w:t xml:space="preserve">ak, beech, walnut, maple, sycamore, </w:t>
      </w:r>
      <w:r w:rsidR="3BFBA9E4">
        <w:t xml:space="preserve">and </w:t>
      </w:r>
      <w:r>
        <w:t>hicko</w:t>
      </w:r>
      <w:r w:rsidR="00D60CA8">
        <w:t>r</w:t>
      </w:r>
      <w:r w:rsidR="3B6A3531">
        <w:t>y</w:t>
      </w:r>
      <w:r w:rsidR="08860B25">
        <w:t xml:space="preserve"> species</w:t>
      </w:r>
      <w:r w:rsidR="7CE97A6E">
        <w:t xml:space="preserve"> </w:t>
      </w:r>
      <w:r>
        <w:t xml:space="preserve">dominate the tree canopy. </w:t>
      </w:r>
      <w:r w:rsidR="35AB2233">
        <w:t>Spicebush</w:t>
      </w:r>
      <w:r w:rsidR="7A326BA6">
        <w:t>,</w:t>
      </w:r>
      <w:r w:rsidR="35AB2233">
        <w:t xml:space="preserve"> </w:t>
      </w:r>
      <w:proofErr w:type="gramStart"/>
      <w:r w:rsidR="53535B6E">
        <w:t>d</w:t>
      </w:r>
      <w:r>
        <w:t>ogwood</w:t>
      </w:r>
      <w:proofErr w:type="gramEnd"/>
      <w:r>
        <w:t xml:space="preserve"> and witch hazel</w:t>
      </w:r>
      <w:r w:rsidR="02F2D818">
        <w:t xml:space="preserve"> species</w:t>
      </w:r>
      <w:r>
        <w:t xml:space="preserve"> make a colorful forest understory. </w:t>
      </w:r>
    </w:p>
    <w:p w14:paraId="36DCBB27" w14:textId="77777777" w:rsidR="00BF4AB4" w:rsidRDefault="00BF4AB4" w:rsidP="00BF4AB4"/>
    <w:p w14:paraId="4D048C2D" w14:textId="0DF0C130" w:rsidR="009663E2" w:rsidRDefault="00BF4AB4" w:rsidP="00BF4AB4">
      <w:r>
        <w:t xml:space="preserve">The </w:t>
      </w:r>
      <w:r w:rsidR="00791439">
        <w:t>rarest</w:t>
      </w:r>
      <w:r>
        <w:t xml:space="preserve"> and </w:t>
      </w:r>
      <w:r w:rsidR="7FFD40B1">
        <w:t xml:space="preserve">most </w:t>
      </w:r>
      <w:r>
        <w:t>unique tree in the park is the large Franklin tree</w:t>
      </w:r>
      <w:r w:rsidR="7C40C4AB">
        <w:t>,</w:t>
      </w:r>
      <w:r>
        <w:t xml:space="preserve"> </w:t>
      </w:r>
      <w:proofErr w:type="spellStart"/>
      <w:r w:rsidRPr="481C0D9A">
        <w:rPr>
          <w:i/>
          <w:iCs/>
        </w:rPr>
        <w:t>Franklinia</w:t>
      </w:r>
      <w:proofErr w:type="spellEnd"/>
      <w:r w:rsidRPr="481C0D9A">
        <w:rPr>
          <w:i/>
          <w:iCs/>
        </w:rPr>
        <w:t xml:space="preserve"> </w:t>
      </w:r>
      <w:proofErr w:type="spellStart"/>
      <w:r w:rsidRPr="481C0D9A">
        <w:rPr>
          <w:i/>
          <w:iCs/>
        </w:rPr>
        <w:t>alatamaha</w:t>
      </w:r>
      <w:proofErr w:type="spellEnd"/>
      <w:r w:rsidR="50ED1A92" w:rsidRPr="481C0D9A">
        <w:rPr>
          <w:i/>
          <w:iCs/>
        </w:rPr>
        <w:t>,</w:t>
      </w:r>
      <w:r>
        <w:t xml:space="preserve"> by the Hunting Hill Mansion. This short tree has large, shiny leaves that turn orange and red in the fall. The large, white flowers bloom in early autumn. In 1765, noted botanists John and William Bartram discovered the species growing in one spot in Georgia. A decade later, William collected seeds and planted them in Philadelphia. By 1803, the last </w:t>
      </w:r>
      <w:proofErr w:type="spellStart"/>
      <w:r>
        <w:t>Franklinia</w:t>
      </w:r>
      <w:proofErr w:type="spellEnd"/>
      <w:r>
        <w:t xml:space="preserve"> was extinct in the wild. All Franklin trees today are </w:t>
      </w:r>
      <w:r w:rsidR="00D60CA8">
        <w:t>descendants</w:t>
      </w:r>
      <w:r>
        <w:t xml:space="preserve"> of the first trees propagated by the </w:t>
      </w:r>
      <w:proofErr w:type="spellStart"/>
      <w:proofErr w:type="gramStart"/>
      <w:r>
        <w:t>Bartrams</w:t>
      </w:r>
      <w:proofErr w:type="spellEnd"/>
      <w:r>
        <w:t>, and</w:t>
      </w:r>
      <w:proofErr w:type="gramEnd"/>
      <w:r>
        <w:t xml:space="preserve"> named for their friend Ben Franklin.</w:t>
      </w:r>
    </w:p>
    <w:p w14:paraId="42827F5A" w14:textId="77777777" w:rsidR="009663E2" w:rsidRDefault="009663E2" w:rsidP="009663E2"/>
    <w:p w14:paraId="235C73D8" w14:textId="77777777" w:rsidR="009663E2" w:rsidRDefault="009663E2" w:rsidP="00C14418">
      <w:pPr>
        <w:pStyle w:val="Heading1"/>
      </w:pPr>
      <w:r>
        <w:t xml:space="preserve">History </w:t>
      </w:r>
    </w:p>
    <w:p w14:paraId="2CD4D846" w14:textId="75381325" w:rsidR="00BF4AB4" w:rsidRDefault="00BF4AB4" w:rsidP="00BF4AB4">
      <w:r>
        <w:t>Within the park boundaries was a small 18th century village, which grew up around the site of a mill. Now known as Sycamore Mills, the area had been previously named Bishop’s Mill and Providence Mill. The miller’s house, the office, library, and several small mill workers’ dwellings are currently used as private residences. The park</w:t>
      </w:r>
      <w:r w:rsidR="007851DD">
        <w:t>’s historic district</w:t>
      </w:r>
      <w:r>
        <w:t xml:space="preserve"> has been designated on the National Register of Historic Places.</w:t>
      </w:r>
    </w:p>
    <w:p w14:paraId="7C79AEBF" w14:textId="77777777" w:rsidR="00BF4AB4" w:rsidRDefault="00BF4AB4" w:rsidP="00BF4AB4"/>
    <w:p w14:paraId="6331D3DD" w14:textId="77777777" w:rsidR="00BF4AB4" w:rsidRDefault="00BF4AB4" w:rsidP="00BF4AB4">
      <w:r>
        <w:t>The park office is in the Hunting Hill Mansion, built by the Jeffords family in 1915. The mansion was built around a 1789 Pennsylvania stone farmhouse that forms the core of the building and serves as the reception center.</w:t>
      </w:r>
    </w:p>
    <w:p w14:paraId="0999B681" w14:textId="77777777" w:rsidR="00BF4AB4" w:rsidRDefault="00BF4AB4" w:rsidP="00BF4AB4"/>
    <w:p w14:paraId="68FB37F2" w14:textId="6794A16E" w:rsidR="000738A8" w:rsidRDefault="00BF4AB4" w:rsidP="00BF4AB4">
      <w:r>
        <w:t xml:space="preserve">Park property was purchased in the </w:t>
      </w:r>
      <w:proofErr w:type="spellStart"/>
      <w:r>
        <w:t>1960s</w:t>
      </w:r>
      <w:proofErr w:type="spellEnd"/>
      <w:r>
        <w:t xml:space="preserve"> with Project 70 </w:t>
      </w:r>
      <w:r w:rsidR="43E4216C">
        <w:t>funds and</w:t>
      </w:r>
      <w:r>
        <w:t xml:space="preserve"> developed</w:t>
      </w:r>
      <w:r w:rsidR="38539658">
        <w:t xml:space="preserve"> </w:t>
      </w:r>
      <w:r w:rsidR="4CC38E9F">
        <w:t xml:space="preserve">with </w:t>
      </w:r>
      <w:r w:rsidR="38539658">
        <w:t xml:space="preserve">the </w:t>
      </w:r>
      <w:r>
        <w:t>Land and Water Conservation Fund. Park facilities were dedicated to public use in August of 1972.</w:t>
      </w:r>
    </w:p>
    <w:p w14:paraId="089E2AE4" w14:textId="77777777" w:rsidR="00BF4AB4" w:rsidRDefault="00BF4AB4" w:rsidP="00BF4AB4"/>
    <w:p w14:paraId="36E0167D" w14:textId="77777777" w:rsidR="009663E2" w:rsidRDefault="009663E2" w:rsidP="00C14418">
      <w:pPr>
        <w:pStyle w:val="Heading1"/>
      </w:pPr>
      <w:r>
        <w:t>Information and Reservations</w:t>
      </w:r>
    </w:p>
    <w:p w14:paraId="4DCB92F3" w14:textId="77777777" w:rsidR="00BF4AB4" w:rsidRPr="00BF4AB4" w:rsidRDefault="00BF4AB4" w:rsidP="00BF4AB4">
      <w:pPr>
        <w:rPr>
          <w:b/>
        </w:rPr>
      </w:pPr>
      <w:r w:rsidRPr="00BF4AB4">
        <w:rPr>
          <w:b/>
        </w:rPr>
        <w:t>Ridley Creek State Park</w:t>
      </w:r>
    </w:p>
    <w:p w14:paraId="15D15071" w14:textId="77777777" w:rsidR="00BF4AB4" w:rsidRPr="00BF4AB4" w:rsidRDefault="00BF4AB4" w:rsidP="00BF4AB4">
      <w:r w:rsidRPr="00BF4AB4">
        <w:t>1023 Sycamore Mills Road</w:t>
      </w:r>
    </w:p>
    <w:p w14:paraId="1A07C290" w14:textId="77777777" w:rsidR="00BF4AB4" w:rsidRPr="00BF4AB4" w:rsidRDefault="00BF4AB4" w:rsidP="00BF4AB4">
      <w:r w:rsidRPr="00BF4AB4">
        <w:t>Media, PA 19063-4398</w:t>
      </w:r>
    </w:p>
    <w:p w14:paraId="36BFDB0A" w14:textId="77777777" w:rsidR="00BF4AB4" w:rsidRPr="00BF4AB4" w:rsidRDefault="00BF4AB4" w:rsidP="00BF4AB4">
      <w:r w:rsidRPr="00BF4AB4">
        <w:t>610-892-3900</w:t>
      </w:r>
    </w:p>
    <w:p w14:paraId="7942E878" w14:textId="77777777" w:rsidR="0041108C" w:rsidRDefault="00BF4AB4" w:rsidP="00BF4AB4">
      <w:r>
        <w:t>R</w:t>
      </w:r>
      <w:r w:rsidRPr="00BF4AB4">
        <w:t>idley</w:t>
      </w:r>
      <w:r>
        <w:t>C</w:t>
      </w:r>
      <w:r w:rsidRPr="00BF4AB4">
        <w:t>reek</w:t>
      </w:r>
      <w:r>
        <w:t>SP</w:t>
      </w:r>
      <w:r w:rsidRPr="00BF4AB4">
        <w:t>@pa.gov</w:t>
      </w:r>
    </w:p>
    <w:p w14:paraId="16DD3BA2" w14:textId="77777777" w:rsidR="00BF4AB4" w:rsidRPr="00BF4AB4" w:rsidRDefault="00BF4AB4" w:rsidP="00BF4AB4"/>
    <w:p w14:paraId="40456907" w14:textId="77777777" w:rsidR="009663E2" w:rsidRDefault="009663E2" w:rsidP="009663E2">
      <w:r>
        <w:t>An Equal Opportunity Employer</w:t>
      </w:r>
    </w:p>
    <w:p w14:paraId="0BA99C45" w14:textId="77777777" w:rsidR="009663E2" w:rsidRDefault="009663E2" w:rsidP="009663E2"/>
    <w:p w14:paraId="04DCA96F" w14:textId="009F75B2" w:rsidR="009663E2" w:rsidRDefault="009663E2" w:rsidP="6284905D">
      <w:r>
        <w:t>Make online reservations at www.</w:t>
      </w:r>
      <w:r w:rsidR="00D60CA8">
        <w:t>dcnr.pa.gov/StateParks</w:t>
      </w:r>
      <w:r>
        <w:t xml:space="preserve"> or call toll-free 888-PA-PARKS (888-727-2757), 7:00 AM to 5:00 PM, Monday to Saturday.</w:t>
      </w:r>
    </w:p>
    <w:p w14:paraId="0526F166" w14:textId="38F48874" w:rsidR="109A928D" w:rsidRDefault="109A928D" w:rsidP="109A928D"/>
    <w:p w14:paraId="1DDE6FC4" w14:textId="071B782E" w:rsidR="30C4D913" w:rsidRDefault="30C4D913" w:rsidP="6284905D">
      <w:pPr>
        <w:pStyle w:val="Heading2"/>
      </w:pPr>
      <w:r>
        <w:t>Electric Vehicle Charging Station</w:t>
      </w:r>
    </w:p>
    <w:p w14:paraId="42A16941" w14:textId="5A898400" w:rsidR="68D760A8" w:rsidRDefault="68D760A8" w:rsidP="6284905D">
      <w:pPr>
        <w:rPr>
          <w:rFonts w:eastAsia="Times New Roman"/>
        </w:rPr>
      </w:pPr>
      <w:r w:rsidRPr="6284905D">
        <w:t>A 2-plug, electric vehicle charging station is available for public use in the mansion parking lot. Please move to another parking space once your vehicle has been charged.</w:t>
      </w:r>
    </w:p>
    <w:p w14:paraId="205CBACD" w14:textId="77777777" w:rsidR="009663E2" w:rsidRDefault="009663E2" w:rsidP="009663E2"/>
    <w:p w14:paraId="20771C26" w14:textId="77777777" w:rsidR="009663E2" w:rsidRDefault="009663E2" w:rsidP="00C14418">
      <w:pPr>
        <w:pStyle w:val="Heading2"/>
      </w:pPr>
      <w:r>
        <w:lastRenderedPageBreak/>
        <w:t>Access for People with Disabilities</w:t>
      </w:r>
    </w:p>
    <w:p w14:paraId="147F90D5"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7CE4099A" w14:textId="77777777" w:rsidR="009663E2" w:rsidRDefault="009663E2" w:rsidP="009663E2"/>
    <w:p w14:paraId="53514B0F" w14:textId="77777777" w:rsidR="009663E2" w:rsidRDefault="009663E2" w:rsidP="009663E2">
      <w:r>
        <w:t>If you need an accommodation to participate in park activities due to a disability, please contact the park you plan to visit.</w:t>
      </w:r>
    </w:p>
    <w:p w14:paraId="70B970DD" w14:textId="77777777" w:rsidR="009663E2" w:rsidRDefault="009663E2" w:rsidP="009663E2"/>
    <w:p w14:paraId="152BB624" w14:textId="77777777" w:rsidR="009663E2" w:rsidRDefault="009663E2" w:rsidP="00C14418">
      <w:pPr>
        <w:pStyle w:val="Heading2"/>
      </w:pPr>
      <w:r>
        <w:t>In an Emergency</w:t>
      </w:r>
    </w:p>
    <w:p w14:paraId="48F72D43" w14:textId="77777777" w:rsidR="009663E2" w:rsidRDefault="009663E2" w:rsidP="009663E2">
      <w:r>
        <w:t>Call 911 and contact a park employee. Directions to the nearest hospital are posted on bulletin boards and at the park office.</w:t>
      </w:r>
    </w:p>
    <w:p w14:paraId="4D90474B" w14:textId="77777777" w:rsidR="009663E2" w:rsidRDefault="009663E2" w:rsidP="009663E2">
      <w:pPr>
        <w:rPr>
          <w:b/>
        </w:rPr>
      </w:pPr>
    </w:p>
    <w:p w14:paraId="330BEDED" w14:textId="77777777" w:rsidR="009663E2" w:rsidRPr="002A48DE" w:rsidRDefault="009663E2" w:rsidP="009663E2">
      <w:pPr>
        <w:rPr>
          <w:b/>
        </w:rPr>
      </w:pPr>
      <w:r w:rsidRPr="002A48DE">
        <w:rPr>
          <w:b/>
        </w:rPr>
        <w:t xml:space="preserve">NEAREST HOSPITAL </w:t>
      </w:r>
    </w:p>
    <w:p w14:paraId="6BB3633A" w14:textId="46F8355E" w:rsidR="00BF4AB4" w:rsidRDefault="00BF4AB4" w:rsidP="00BF4AB4">
      <w:r>
        <w:t xml:space="preserve">Riddle Hospital </w:t>
      </w:r>
    </w:p>
    <w:p w14:paraId="5BF2A8DF" w14:textId="77777777" w:rsidR="00BF4AB4" w:rsidRDefault="00BF4AB4" w:rsidP="00BF4AB4">
      <w:r>
        <w:t xml:space="preserve">1068 West Baltimore Pike </w:t>
      </w:r>
    </w:p>
    <w:p w14:paraId="07455625" w14:textId="77777777" w:rsidR="00BF4AB4" w:rsidRDefault="00BF4AB4" w:rsidP="00BF4AB4">
      <w:r>
        <w:t>Media, PA 19063</w:t>
      </w:r>
    </w:p>
    <w:p w14:paraId="0A0688D6" w14:textId="77777777" w:rsidR="009663E2" w:rsidRDefault="00BF4AB4" w:rsidP="00BF4AB4">
      <w:r>
        <w:t>484-227-9400</w:t>
      </w:r>
    </w:p>
    <w:p w14:paraId="37BC207B" w14:textId="77777777" w:rsidR="00BF4AB4" w:rsidRDefault="00BF4AB4" w:rsidP="00BF4AB4"/>
    <w:p w14:paraId="4736E500" w14:textId="77777777" w:rsidR="009663E2" w:rsidRDefault="009663E2" w:rsidP="00C14418">
      <w:pPr>
        <w:pStyle w:val="Heading2"/>
      </w:pPr>
      <w:r>
        <w:t xml:space="preserve">Protect and Preserve our </w:t>
      </w:r>
      <w:proofErr w:type="gramStart"/>
      <w:r>
        <w:t>Parks</w:t>
      </w:r>
      <w:proofErr w:type="gramEnd"/>
    </w:p>
    <w:p w14:paraId="1FFC146F" w14:textId="77777777" w:rsidR="009663E2" w:rsidRDefault="009663E2" w:rsidP="009663E2">
      <w:r w:rsidRPr="001F6FE4">
        <w:t>Please make your visit safe and enjoyable. Obey all posted rules and regulations and respect fellow visitors and the resources of the park.</w:t>
      </w:r>
    </w:p>
    <w:p w14:paraId="24A89B3A" w14:textId="77777777" w:rsidR="009663E2" w:rsidRPr="001F6FE4" w:rsidRDefault="009663E2" w:rsidP="009663E2"/>
    <w:p w14:paraId="7357BCAF" w14:textId="77777777" w:rsidR="00BF4AB4" w:rsidRDefault="00BF4AB4" w:rsidP="00BF4AB4">
      <w:pPr>
        <w:pStyle w:val="ListParagraph"/>
        <w:numPr>
          <w:ilvl w:val="0"/>
          <w:numId w:val="1"/>
        </w:numPr>
      </w:pPr>
      <w:r>
        <w:t>Be prepared and bring the proper equipment. Natural areas may possess hazards. Your personal safety and that of your family are your responsibility.</w:t>
      </w:r>
    </w:p>
    <w:p w14:paraId="07EE83C2" w14:textId="77777777" w:rsidR="0041108C" w:rsidRDefault="00BF4AB4" w:rsidP="00BF4AB4">
      <w:pPr>
        <w:pStyle w:val="ListParagraph"/>
        <w:numPr>
          <w:ilvl w:val="0"/>
          <w:numId w:val="1"/>
        </w:numPr>
      </w:pPr>
      <w:r>
        <w:t>Alcoholic beverages are prohibited.</w:t>
      </w:r>
    </w:p>
    <w:p w14:paraId="64415874" w14:textId="4F017F05" w:rsidR="00BF4AB4" w:rsidRDefault="00BF4AB4" w:rsidP="00BF4AB4">
      <w:pPr>
        <w:pStyle w:val="ListParagraph"/>
        <w:numPr>
          <w:ilvl w:val="0"/>
          <w:numId w:val="1"/>
        </w:numPr>
      </w:pPr>
      <w:r>
        <w:t>Because uncontrolled pets may chase wildlife or frighten visitors, pets must be physically controlled</w:t>
      </w:r>
      <w:r w:rsidR="4A4AB7D0">
        <w:t>,</w:t>
      </w:r>
      <w:r>
        <w:t xml:space="preserve"> </w:t>
      </w:r>
      <w:proofErr w:type="gramStart"/>
      <w:r>
        <w:t>attended at all times</w:t>
      </w:r>
      <w:proofErr w:type="gramEnd"/>
      <w:r>
        <w:t>, and on a leash, caged, or crated. Electronic fences and leashes are prohibited.</w:t>
      </w:r>
    </w:p>
    <w:p w14:paraId="39EB5613" w14:textId="77777777" w:rsidR="009663E2" w:rsidRDefault="009663E2" w:rsidP="0041108C">
      <w:pPr>
        <w:ind w:left="450" w:hanging="450"/>
      </w:pPr>
    </w:p>
    <w:p w14:paraId="1451DB04" w14:textId="77777777" w:rsidR="009663E2" w:rsidRDefault="009663E2" w:rsidP="009663E2"/>
    <w:p w14:paraId="234BE034" w14:textId="77777777" w:rsidR="009663E2" w:rsidRDefault="009663E2" w:rsidP="00C14418">
      <w:pPr>
        <w:pStyle w:val="Heading2"/>
      </w:pPr>
      <w:r>
        <w:t>Nearby Attractions</w:t>
      </w:r>
    </w:p>
    <w:p w14:paraId="50787E67" w14:textId="1B3AEE68" w:rsidR="00BF4AB4" w:rsidRDefault="00BF4AB4">
      <w:r>
        <w:t>Information on nearby attractions is available from the Destination Delco Tourism Bureau. 601-565-3679</w:t>
      </w:r>
      <w:r w:rsidR="14D082EF">
        <w:t xml:space="preserve">. </w:t>
      </w:r>
      <w:r w:rsidR="4FC182FB">
        <w:t xml:space="preserve">http://visitdelcopa.com </w:t>
      </w:r>
    </w:p>
    <w:p w14:paraId="58028482" w14:textId="77777777" w:rsidR="00BF4AB4" w:rsidRDefault="00BF4AB4" w:rsidP="00BF4AB4"/>
    <w:p w14:paraId="48A23E02" w14:textId="6B7245A9" w:rsidR="00BF4AB4" w:rsidRDefault="00BF4AB4" w:rsidP="6284905D">
      <w:r w:rsidRPr="51780851">
        <w:rPr>
          <w:b/>
          <w:bCs/>
        </w:rPr>
        <w:t>Tyler Arboretum</w:t>
      </w:r>
      <w:r>
        <w:t xml:space="preserve"> is one of the oldest arboreta in the northeastern United States.</w:t>
      </w:r>
      <w:r w:rsidR="5AF0E648">
        <w:t xml:space="preserve"> The non-profit public garden</w:t>
      </w:r>
      <w:r>
        <w:t xml:space="preserve"> encompasses 650 acres of renowned plant collections, heritage and champion trees, historic buildings, and hiking trails. Most of the southern boundary of Ridley Creek State Park is shared with the </w:t>
      </w:r>
      <w:r w:rsidR="6BD5D58C">
        <w:t>a</w:t>
      </w:r>
      <w:r>
        <w:t xml:space="preserve">rboretum. 610-566-9134. </w:t>
      </w:r>
      <w:hyperlink r:id="rId14">
        <w:r w:rsidR="007851DD" w:rsidRPr="51780851">
          <w:rPr>
            <w:rStyle w:val="Hyperlink"/>
          </w:rPr>
          <w:t>www.tylerarboretum.org</w:t>
        </w:r>
      </w:hyperlink>
      <w:r w:rsidR="007851DD">
        <w:t xml:space="preserve"> </w:t>
      </w:r>
    </w:p>
    <w:p w14:paraId="3420BD5A" w14:textId="6E320A2F" w:rsidR="6284905D" w:rsidRDefault="6284905D" w:rsidP="6284905D">
      <w:pPr>
        <w:pStyle w:val="Heading3"/>
      </w:pPr>
    </w:p>
    <w:p w14:paraId="54D88B62" w14:textId="7D91F434" w:rsidR="51D79EA5" w:rsidRDefault="51D79EA5" w:rsidP="6284905D">
      <w:pPr>
        <w:rPr>
          <w:rFonts w:ascii="Montserrat" w:eastAsia="Montserrat" w:hAnsi="Montserrat" w:cs="Montserrat"/>
          <w:color w:val="464646"/>
        </w:rPr>
      </w:pPr>
      <w:r w:rsidRPr="6284905D">
        <w:t>The 493-acre</w:t>
      </w:r>
      <w:r w:rsidRPr="6284905D">
        <w:rPr>
          <w:b/>
          <w:bCs/>
        </w:rPr>
        <w:t xml:space="preserve"> Fort Washington State Park</w:t>
      </w:r>
      <w:r w:rsidRPr="6284905D">
        <w:t xml:space="preserve"> is rich in modern recreational facilities and historical significance. The park is popular with hikers</w:t>
      </w:r>
      <w:r w:rsidR="6526FFE1" w:rsidRPr="6284905D">
        <w:t>, birders,</w:t>
      </w:r>
      <w:r w:rsidRPr="6284905D">
        <w:t xml:space="preserve"> and picnickers.</w:t>
      </w:r>
      <w:r w:rsidR="131B3777" w:rsidRPr="6284905D">
        <w:t xml:space="preserve"> </w:t>
      </w:r>
      <w:r w:rsidR="62EC1CB6" w:rsidRPr="6284905D">
        <w:t>215-591-5250</w:t>
      </w:r>
    </w:p>
    <w:p w14:paraId="7F3724FC" w14:textId="24634B98" w:rsidR="6284905D" w:rsidRDefault="6284905D" w:rsidP="6284905D"/>
    <w:p w14:paraId="66C6A7CE" w14:textId="479879E9" w:rsidR="51D79EA5" w:rsidRDefault="51D79EA5" w:rsidP="6284905D">
      <w:pPr>
        <w:rPr>
          <w:rFonts w:eastAsia="Times New Roman"/>
        </w:rPr>
      </w:pPr>
      <w:r w:rsidRPr="6284905D">
        <w:t xml:space="preserve">The 1,727-acre </w:t>
      </w:r>
      <w:r w:rsidRPr="6284905D">
        <w:rPr>
          <w:b/>
          <w:bCs/>
        </w:rPr>
        <w:t>Marsh Creek State Park</w:t>
      </w:r>
      <w:r w:rsidRPr="6284905D">
        <w:t xml:space="preserve"> is in the rolling hills of north central Chester County. The park contains the 535-acre Marsh Creek Lake</w:t>
      </w:r>
      <w:r w:rsidR="60869C39" w:rsidRPr="6284905D">
        <w:t xml:space="preserve"> and surrounding land</w:t>
      </w:r>
      <w:r w:rsidRPr="6284905D">
        <w:t xml:space="preserve">, which is a wonderful </w:t>
      </w:r>
      <w:r w:rsidRPr="6284905D">
        <w:lastRenderedPageBreak/>
        <w:t>resource for fishing, sailing,</w:t>
      </w:r>
      <w:r w:rsidR="6E1DA251" w:rsidRPr="6284905D">
        <w:t xml:space="preserve"> wildlife watching, </w:t>
      </w:r>
      <w:r w:rsidRPr="6284905D">
        <w:t>hiking, mountain biking, picnicking, and hunting.</w:t>
      </w:r>
      <w:r w:rsidR="450128FA" w:rsidRPr="6284905D">
        <w:t xml:space="preserve"> 610-458-5119</w:t>
      </w:r>
    </w:p>
    <w:p w14:paraId="5A1284E1" w14:textId="7FED715A" w:rsidR="6284905D" w:rsidRDefault="6284905D" w:rsidP="6284905D"/>
    <w:p w14:paraId="7E3691B0" w14:textId="7CAC0A29" w:rsidR="40A66AE7" w:rsidRDefault="40A66AE7" w:rsidP="6284905D">
      <w:pPr>
        <w:rPr>
          <w:rFonts w:eastAsia="Times New Roman"/>
        </w:rPr>
      </w:pPr>
      <w:r w:rsidRPr="0BA5D917">
        <w:rPr>
          <w:b/>
          <w:bCs/>
        </w:rPr>
        <w:t>White Clay Creek Preserve</w:t>
      </w:r>
      <w:r w:rsidRPr="0BA5D917">
        <w:t xml:space="preserve"> </w:t>
      </w:r>
      <w:r w:rsidR="012B4AA9" w:rsidRPr="0BA5D917">
        <w:t xml:space="preserve">and </w:t>
      </w:r>
      <w:r w:rsidR="012B4AA9" w:rsidRPr="0BA5D917">
        <w:rPr>
          <w:b/>
          <w:bCs/>
        </w:rPr>
        <w:t>Big Elk Creek State Park</w:t>
      </w:r>
      <w:r w:rsidR="012B4AA9" w:rsidRPr="0BA5D917">
        <w:t xml:space="preserve"> </w:t>
      </w:r>
      <w:r w:rsidR="7AA8FA83" w:rsidRPr="0BA5D917">
        <w:t>are</w:t>
      </w:r>
      <w:r w:rsidRPr="0BA5D917">
        <w:t xml:space="preserve"> in southern Chester County, </w:t>
      </w:r>
      <w:r w:rsidR="4E3CF4E1" w:rsidRPr="0BA5D917">
        <w:t xml:space="preserve">bordering </w:t>
      </w:r>
      <w:proofErr w:type="gramStart"/>
      <w:r w:rsidR="4E3CF4E1" w:rsidRPr="0BA5D917">
        <w:t>Delaware</w:t>
      </w:r>
      <w:proofErr w:type="gramEnd"/>
      <w:r w:rsidR="4E3CF4E1" w:rsidRPr="0BA5D917">
        <w:t xml:space="preserve"> and Maryland.</w:t>
      </w:r>
      <w:r w:rsidR="09254E3E" w:rsidRPr="0BA5D917">
        <w:t xml:space="preserve"> </w:t>
      </w:r>
      <w:r w:rsidR="1F146959" w:rsidRPr="0BA5D917">
        <w:t>Connecting to nearby natural areas, t</w:t>
      </w:r>
      <w:r w:rsidRPr="0BA5D917">
        <w:t xml:space="preserve">he White Clay Creek </w:t>
      </w:r>
      <w:r w:rsidR="50FA5ADC" w:rsidRPr="0BA5D917">
        <w:t>and Big Elk Creek valleys</w:t>
      </w:r>
      <w:r w:rsidRPr="0BA5D917">
        <w:t xml:space="preserve"> </w:t>
      </w:r>
      <w:r w:rsidR="6EF1B2A6" w:rsidRPr="0BA5D917">
        <w:t>have</w:t>
      </w:r>
      <w:r w:rsidRPr="0BA5D917">
        <w:t xml:space="preserve"> </w:t>
      </w:r>
      <w:r w:rsidR="524A134F" w:rsidRPr="0BA5D917">
        <w:t>outstanding scenic, wildlife, recreational, and cultural value</w:t>
      </w:r>
      <w:r w:rsidR="30D74C9A" w:rsidRPr="0BA5D917">
        <w:t>.</w:t>
      </w:r>
      <w:r w:rsidR="0238868D" w:rsidRPr="0BA5D917">
        <w:t xml:space="preserve"> 610-274-2900</w:t>
      </w:r>
    </w:p>
    <w:p w14:paraId="1331AB4B" w14:textId="32BB4D2C" w:rsidR="00BF4AB4" w:rsidRDefault="00BF4AB4" w:rsidP="0BA5D917"/>
    <w:p w14:paraId="73852A8B" w14:textId="77777777" w:rsidR="009663E2" w:rsidRDefault="009663E2" w:rsidP="00C14418">
      <w:pPr>
        <w:pStyle w:val="Heading1"/>
      </w:pPr>
      <w:r>
        <w:t>Pennsylvania State Parks Mission</w:t>
      </w:r>
    </w:p>
    <w:p w14:paraId="56BE0F94"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54688EFC" w14:textId="77777777" w:rsidR="009663E2" w:rsidRDefault="009663E2" w:rsidP="009663E2"/>
    <w:p w14:paraId="4A423ACE" w14:textId="77777777" w:rsidR="009663E2" w:rsidRDefault="009663E2" w:rsidP="009663E2">
      <w:r>
        <w:t>Pennsylvania Department of Conservation and Natural Resources</w:t>
      </w:r>
    </w:p>
    <w:p w14:paraId="69D6C1D5" w14:textId="798D2339" w:rsidR="009663E2" w:rsidRDefault="009663E2" w:rsidP="009663E2">
      <w:r>
        <w:t>Facebook @</w:t>
      </w:r>
      <w:r w:rsidR="007851DD">
        <w:t>PAStateParks</w:t>
      </w:r>
    </w:p>
    <w:p w14:paraId="6ED6EFC7" w14:textId="042AC64A" w:rsidR="009663E2" w:rsidRPr="00F4735E" w:rsidRDefault="007851DD" w:rsidP="009663E2">
      <w:r>
        <w:t>2023</w:t>
      </w:r>
    </w:p>
    <w:p w14:paraId="46B9989C" w14:textId="77777777" w:rsidR="003C7865" w:rsidRPr="003C7865" w:rsidRDefault="003C7865" w:rsidP="003C7865"/>
    <w:sectPr w:rsidR="003C7865" w:rsidRPr="003C7865" w:rsidSect="00F0693E">
      <w:headerReference w:type="default" r:id="rId15"/>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B43D" w14:textId="77777777" w:rsidR="00EA35F7" w:rsidRDefault="00EA35F7">
      <w:r>
        <w:separator/>
      </w:r>
    </w:p>
  </w:endnote>
  <w:endnote w:type="continuationSeparator" w:id="0">
    <w:p w14:paraId="60F06CD1" w14:textId="77777777" w:rsidR="00EA35F7" w:rsidRDefault="00EA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F252" w14:textId="77777777" w:rsidR="00EA35F7" w:rsidRDefault="00EA35F7">
      <w:r>
        <w:separator/>
      </w:r>
    </w:p>
  </w:footnote>
  <w:footnote w:type="continuationSeparator" w:id="0">
    <w:p w14:paraId="2D6B8C03" w14:textId="77777777" w:rsidR="00EA35F7" w:rsidRDefault="00EA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73AC" w14:textId="50530C4F" w:rsidR="00000000"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3F40AF">
      <w:rPr>
        <w:rStyle w:val="PageNumber"/>
        <w:rFonts w:ascii="Arial" w:hAnsi="Arial" w:cs="Arial"/>
        <w:noProof/>
        <w:sz w:val="36"/>
        <w:szCs w:val="36"/>
      </w:rPr>
      <w:t>3</w:t>
    </w:r>
    <w:r>
      <w:rPr>
        <w:rStyle w:val="PageNumber"/>
        <w:rFonts w:ascii="Arial" w:hAnsi="Arial" w:cs="Arial"/>
        <w:sz w:val="36"/>
        <w:szCs w:val="36"/>
      </w:rPr>
      <w:fldChar w:fldCharType="end"/>
    </w:r>
  </w:p>
  <w:p w14:paraId="0D01696D" w14:textId="77777777" w:rsidR="00000000"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C2B84"/>
    <w:multiLevelType w:val="hybridMultilevel"/>
    <w:tmpl w:val="664E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488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654E"/>
    <w:rsid w:val="000738A8"/>
    <w:rsid w:val="000A24E1"/>
    <w:rsid w:val="00114076"/>
    <w:rsid w:val="00174796"/>
    <w:rsid w:val="00180297"/>
    <w:rsid w:val="002C7C96"/>
    <w:rsid w:val="002F0307"/>
    <w:rsid w:val="00327D27"/>
    <w:rsid w:val="003807A3"/>
    <w:rsid w:val="003824BA"/>
    <w:rsid w:val="003C7865"/>
    <w:rsid w:val="003F40AF"/>
    <w:rsid w:val="0041108C"/>
    <w:rsid w:val="004712E2"/>
    <w:rsid w:val="0048001C"/>
    <w:rsid w:val="004B6FE4"/>
    <w:rsid w:val="00524DD4"/>
    <w:rsid w:val="005353AD"/>
    <w:rsid w:val="00556DC5"/>
    <w:rsid w:val="00571029"/>
    <w:rsid w:val="005C6AC9"/>
    <w:rsid w:val="006E5C86"/>
    <w:rsid w:val="007812F8"/>
    <w:rsid w:val="007851DD"/>
    <w:rsid w:val="00787D76"/>
    <w:rsid w:val="00791439"/>
    <w:rsid w:val="00826CE3"/>
    <w:rsid w:val="008316A9"/>
    <w:rsid w:val="00883259"/>
    <w:rsid w:val="00891EF4"/>
    <w:rsid w:val="00893CC7"/>
    <w:rsid w:val="00900841"/>
    <w:rsid w:val="00951A07"/>
    <w:rsid w:val="00957378"/>
    <w:rsid w:val="009663E2"/>
    <w:rsid w:val="00993954"/>
    <w:rsid w:val="009D328A"/>
    <w:rsid w:val="009D35BB"/>
    <w:rsid w:val="00A55124"/>
    <w:rsid w:val="00A57793"/>
    <w:rsid w:val="00AC05AB"/>
    <w:rsid w:val="00B3174A"/>
    <w:rsid w:val="00B4375D"/>
    <w:rsid w:val="00B46018"/>
    <w:rsid w:val="00B55A68"/>
    <w:rsid w:val="00B84AA0"/>
    <w:rsid w:val="00B97D61"/>
    <w:rsid w:val="00BF1516"/>
    <w:rsid w:val="00BF4AB4"/>
    <w:rsid w:val="00C14418"/>
    <w:rsid w:val="00C4627C"/>
    <w:rsid w:val="00C71D19"/>
    <w:rsid w:val="00CC4C4A"/>
    <w:rsid w:val="00CE52A5"/>
    <w:rsid w:val="00D60CA8"/>
    <w:rsid w:val="00DA093F"/>
    <w:rsid w:val="00DE1055"/>
    <w:rsid w:val="00E2487E"/>
    <w:rsid w:val="00E4377E"/>
    <w:rsid w:val="00E4389B"/>
    <w:rsid w:val="00E602BE"/>
    <w:rsid w:val="00EA097E"/>
    <w:rsid w:val="00EA35F7"/>
    <w:rsid w:val="00F004C1"/>
    <w:rsid w:val="00F05BAF"/>
    <w:rsid w:val="00F20D88"/>
    <w:rsid w:val="00F53C20"/>
    <w:rsid w:val="00FB40B9"/>
    <w:rsid w:val="00FF219E"/>
    <w:rsid w:val="012B4AA9"/>
    <w:rsid w:val="01B44B5C"/>
    <w:rsid w:val="01F67478"/>
    <w:rsid w:val="020FC951"/>
    <w:rsid w:val="0238868D"/>
    <w:rsid w:val="02F2D818"/>
    <w:rsid w:val="0391AC51"/>
    <w:rsid w:val="03DEDAC6"/>
    <w:rsid w:val="046EDC06"/>
    <w:rsid w:val="04D72782"/>
    <w:rsid w:val="05ACF4D3"/>
    <w:rsid w:val="05E1C2CF"/>
    <w:rsid w:val="064D0C11"/>
    <w:rsid w:val="066AC1AE"/>
    <w:rsid w:val="0730DB7E"/>
    <w:rsid w:val="07BFB7E6"/>
    <w:rsid w:val="08860B25"/>
    <w:rsid w:val="09254E3E"/>
    <w:rsid w:val="0A0A08B6"/>
    <w:rsid w:val="0A6C47F6"/>
    <w:rsid w:val="0AC223A0"/>
    <w:rsid w:val="0ACB4B77"/>
    <w:rsid w:val="0B1D3BB2"/>
    <w:rsid w:val="0BA5D917"/>
    <w:rsid w:val="0C8290CB"/>
    <w:rsid w:val="0C932AE4"/>
    <w:rsid w:val="0CD55EF2"/>
    <w:rsid w:val="0D7D8A42"/>
    <w:rsid w:val="0D9E186E"/>
    <w:rsid w:val="0F1CD314"/>
    <w:rsid w:val="0F588F1B"/>
    <w:rsid w:val="0F7E4904"/>
    <w:rsid w:val="0F82AAE3"/>
    <w:rsid w:val="0FE2F7E4"/>
    <w:rsid w:val="1045F5E1"/>
    <w:rsid w:val="109A928D"/>
    <w:rsid w:val="112A6CA5"/>
    <w:rsid w:val="116F2A4B"/>
    <w:rsid w:val="118F2CE6"/>
    <w:rsid w:val="124C0E8A"/>
    <w:rsid w:val="12515706"/>
    <w:rsid w:val="131B3777"/>
    <w:rsid w:val="13A7D01B"/>
    <w:rsid w:val="13CED658"/>
    <w:rsid w:val="14390EFC"/>
    <w:rsid w:val="1441BAA9"/>
    <w:rsid w:val="14981FE9"/>
    <w:rsid w:val="14D082EF"/>
    <w:rsid w:val="15827509"/>
    <w:rsid w:val="15E1E655"/>
    <w:rsid w:val="15F637D4"/>
    <w:rsid w:val="16CD4CAF"/>
    <w:rsid w:val="170B47F5"/>
    <w:rsid w:val="173E4795"/>
    <w:rsid w:val="18822A92"/>
    <w:rsid w:val="18AB5763"/>
    <w:rsid w:val="1B225AB4"/>
    <w:rsid w:val="1CB7513C"/>
    <w:rsid w:val="1E248B1A"/>
    <w:rsid w:val="1F1303D5"/>
    <w:rsid w:val="1F146959"/>
    <w:rsid w:val="1F65C26E"/>
    <w:rsid w:val="2089C465"/>
    <w:rsid w:val="20AACE19"/>
    <w:rsid w:val="22307E7B"/>
    <w:rsid w:val="2499537F"/>
    <w:rsid w:val="24ABA20F"/>
    <w:rsid w:val="24DDE5C7"/>
    <w:rsid w:val="265CBD49"/>
    <w:rsid w:val="26FE9E40"/>
    <w:rsid w:val="27391CC6"/>
    <w:rsid w:val="2759638D"/>
    <w:rsid w:val="2764EB7F"/>
    <w:rsid w:val="276AEDAF"/>
    <w:rsid w:val="2783F0E6"/>
    <w:rsid w:val="280CB987"/>
    <w:rsid w:val="28264D0F"/>
    <w:rsid w:val="28676BD9"/>
    <w:rsid w:val="28C66634"/>
    <w:rsid w:val="28CF2A2F"/>
    <w:rsid w:val="28D8271B"/>
    <w:rsid w:val="2973ED24"/>
    <w:rsid w:val="2A68CFC9"/>
    <w:rsid w:val="2A69F906"/>
    <w:rsid w:val="2C1F50B5"/>
    <w:rsid w:val="2C2155DE"/>
    <w:rsid w:val="2C2F8EF8"/>
    <w:rsid w:val="2C5EC4CA"/>
    <w:rsid w:val="2D3B0357"/>
    <w:rsid w:val="2D9E423F"/>
    <w:rsid w:val="2DAB983E"/>
    <w:rsid w:val="2DDC411C"/>
    <w:rsid w:val="2F38AA37"/>
    <w:rsid w:val="30305D1D"/>
    <w:rsid w:val="3085D40B"/>
    <w:rsid w:val="30C4D913"/>
    <w:rsid w:val="30D74C9A"/>
    <w:rsid w:val="30FE91C8"/>
    <w:rsid w:val="3259999F"/>
    <w:rsid w:val="32A567D4"/>
    <w:rsid w:val="349C733C"/>
    <w:rsid w:val="354EF34E"/>
    <w:rsid w:val="35AB2233"/>
    <w:rsid w:val="35E75301"/>
    <w:rsid w:val="36B7B1BA"/>
    <w:rsid w:val="371CCDCE"/>
    <w:rsid w:val="373FD4E6"/>
    <w:rsid w:val="37516B1E"/>
    <w:rsid w:val="37986B5B"/>
    <w:rsid w:val="38539658"/>
    <w:rsid w:val="399B4BC5"/>
    <w:rsid w:val="39D82E91"/>
    <w:rsid w:val="39F32A5B"/>
    <w:rsid w:val="39F8DFF5"/>
    <w:rsid w:val="3A64AB84"/>
    <w:rsid w:val="3A80B50B"/>
    <w:rsid w:val="3B6A3531"/>
    <w:rsid w:val="3BE96571"/>
    <w:rsid w:val="3BFBA9E4"/>
    <w:rsid w:val="3D3C7DEE"/>
    <w:rsid w:val="3D48458F"/>
    <w:rsid w:val="3DF264E6"/>
    <w:rsid w:val="3F17945A"/>
    <w:rsid w:val="401CD8D5"/>
    <w:rsid w:val="40A66AE7"/>
    <w:rsid w:val="41318959"/>
    <w:rsid w:val="43A3866B"/>
    <w:rsid w:val="43E4216C"/>
    <w:rsid w:val="4465D3C9"/>
    <w:rsid w:val="450128FA"/>
    <w:rsid w:val="451EF559"/>
    <w:rsid w:val="452D7FB4"/>
    <w:rsid w:val="45535774"/>
    <w:rsid w:val="464AB298"/>
    <w:rsid w:val="46AA5BA4"/>
    <w:rsid w:val="470FC539"/>
    <w:rsid w:val="475C56E9"/>
    <w:rsid w:val="481119BF"/>
    <w:rsid w:val="481C0D9A"/>
    <w:rsid w:val="48756B4A"/>
    <w:rsid w:val="48BD9E0E"/>
    <w:rsid w:val="4980633D"/>
    <w:rsid w:val="49C387F0"/>
    <w:rsid w:val="4A1A1934"/>
    <w:rsid w:val="4A374E5D"/>
    <w:rsid w:val="4A4AB7D0"/>
    <w:rsid w:val="4A54F78E"/>
    <w:rsid w:val="4B18EFE8"/>
    <w:rsid w:val="4BAD0C0C"/>
    <w:rsid w:val="4C50F7BC"/>
    <w:rsid w:val="4CA5D992"/>
    <w:rsid w:val="4CAC6E14"/>
    <w:rsid w:val="4CC38E9F"/>
    <w:rsid w:val="4D48DC6D"/>
    <w:rsid w:val="4DD6543D"/>
    <w:rsid w:val="4E1D35E2"/>
    <w:rsid w:val="4E3CF4E1"/>
    <w:rsid w:val="4E44253F"/>
    <w:rsid w:val="4EBFB53B"/>
    <w:rsid w:val="4F12A438"/>
    <w:rsid w:val="4F4F0E51"/>
    <w:rsid w:val="4FC182FB"/>
    <w:rsid w:val="5005C6A6"/>
    <w:rsid w:val="50ED1A92"/>
    <w:rsid w:val="50FA5ADC"/>
    <w:rsid w:val="51780851"/>
    <w:rsid w:val="51D79EA5"/>
    <w:rsid w:val="524A134F"/>
    <w:rsid w:val="526E4823"/>
    <w:rsid w:val="53266103"/>
    <w:rsid w:val="5350E341"/>
    <w:rsid w:val="53535B6E"/>
    <w:rsid w:val="53FDF3D3"/>
    <w:rsid w:val="540A9B20"/>
    <w:rsid w:val="548EE0A8"/>
    <w:rsid w:val="5520AC86"/>
    <w:rsid w:val="552FF597"/>
    <w:rsid w:val="56027DA0"/>
    <w:rsid w:val="56107E02"/>
    <w:rsid w:val="562DD4C6"/>
    <w:rsid w:val="56A3548A"/>
    <w:rsid w:val="56ADA745"/>
    <w:rsid w:val="56D8D70A"/>
    <w:rsid w:val="577CD8B9"/>
    <w:rsid w:val="57B03FDA"/>
    <w:rsid w:val="582BEBDB"/>
    <w:rsid w:val="588B575F"/>
    <w:rsid w:val="59396F83"/>
    <w:rsid w:val="5969F1D9"/>
    <w:rsid w:val="59DAF54C"/>
    <w:rsid w:val="5A032A1A"/>
    <w:rsid w:val="5AAC69CC"/>
    <w:rsid w:val="5ADF507D"/>
    <w:rsid w:val="5AF0E648"/>
    <w:rsid w:val="5B2DC585"/>
    <w:rsid w:val="5B6C7B5C"/>
    <w:rsid w:val="5C3B13DC"/>
    <w:rsid w:val="5C88B7B6"/>
    <w:rsid w:val="5EA552C8"/>
    <w:rsid w:val="5EF1EDC3"/>
    <w:rsid w:val="60381321"/>
    <w:rsid w:val="605333BC"/>
    <w:rsid w:val="60869C39"/>
    <w:rsid w:val="61C16A67"/>
    <w:rsid w:val="61E5D01D"/>
    <w:rsid w:val="61F511C3"/>
    <w:rsid w:val="62108844"/>
    <w:rsid w:val="622A140C"/>
    <w:rsid w:val="624D6B67"/>
    <w:rsid w:val="626BDEB8"/>
    <w:rsid w:val="6284905D"/>
    <w:rsid w:val="629C04FD"/>
    <w:rsid w:val="62EC1CB6"/>
    <w:rsid w:val="630D0BF0"/>
    <w:rsid w:val="6399CDA8"/>
    <w:rsid w:val="64FB5980"/>
    <w:rsid w:val="65101644"/>
    <w:rsid w:val="6526A4DF"/>
    <w:rsid w:val="6526FFE1"/>
    <w:rsid w:val="65B6792D"/>
    <w:rsid w:val="65FFD4AE"/>
    <w:rsid w:val="66F06EE1"/>
    <w:rsid w:val="67208F04"/>
    <w:rsid w:val="678317DA"/>
    <w:rsid w:val="679BA50F"/>
    <w:rsid w:val="67FEEAD5"/>
    <w:rsid w:val="68D760A8"/>
    <w:rsid w:val="69DDFBC3"/>
    <w:rsid w:val="6A00E3AC"/>
    <w:rsid w:val="6A514470"/>
    <w:rsid w:val="6B6F726F"/>
    <w:rsid w:val="6BD5D58C"/>
    <w:rsid w:val="6C234502"/>
    <w:rsid w:val="6C31E80D"/>
    <w:rsid w:val="6C8C9C77"/>
    <w:rsid w:val="6CE08119"/>
    <w:rsid w:val="6D30A75E"/>
    <w:rsid w:val="6D797616"/>
    <w:rsid w:val="6D8C50E0"/>
    <w:rsid w:val="6E1DA251"/>
    <w:rsid w:val="6EA150C0"/>
    <w:rsid w:val="6EEAA4E6"/>
    <w:rsid w:val="6EF1B2A6"/>
    <w:rsid w:val="6F103D4B"/>
    <w:rsid w:val="6F282141"/>
    <w:rsid w:val="6FAEA47A"/>
    <w:rsid w:val="71E1CA0E"/>
    <w:rsid w:val="72041881"/>
    <w:rsid w:val="723F95F8"/>
    <w:rsid w:val="7349E2AD"/>
    <w:rsid w:val="739FE8E2"/>
    <w:rsid w:val="7401927F"/>
    <w:rsid w:val="7482159D"/>
    <w:rsid w:val="74A81872"/>
    <w:rsid w:val="74D416E8"/>
    <w:rsid w:val="75299499"/>
    <w:rsid w:val="7595C2D2"/>
    <w:rsid w:val="76877E01"/>
    <w:rsid w:val="77128810"/>
    <w:rsid w:val="77B9B65F"/>
    <w:rsid w:val="77D9A0A1"/>
    <w:rsid w:val="785125B5"/>
    <w:rsid w:val="7A2DDF6C"/>
    <w:rsid w:val="7A326BA6"/>
    <w:rsid w:val="7AA8FA83"/>
    <w:rsid w:val="7AD3CFB6"/>
    <w:rsid w:val="7AD4EF1E"/>
    <w:rsid w:val="7B4BABE1"/>
    <w:rsid w:val="7B8FAEDF"/>
    <w:rsid w:val="7BE27C8C"/>
    <w:rsid w:val="7C40C4AB"/>
    <w:rsid w:val="7C73FF25"/>
    <w:rsid w:val="7C77E65B"/>
    <w:rsid w:val="7CD0EF81"/>
    <w:rsid w:val="7CE97A6E"/>
    <w:rsid w:val="7D8F99E0"/>
    <w:rsid w:val="7E13B6BC"/>
    <w:rsid w:val="7E215F81"/>
    <w:rsid w:val="7E65766D"/>
    <w:rsid w:val="7E7B6F4D"/>
    <w:rsid w:val="7F3B31D1"/>
    <w:rsid w:val="7FC292E6"/>
    <w:rsid w:val="7FF077EB"/>
    <w:rsid w:val="7FF6C6FA"/>
    <w:rsid w:val="7FFD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9CCA"/>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BF4AB4"/>
    <w:rPr>
      <w:color w:val="0563C1" w:themeColor="hyperlink"/>
      <w:u w:val="single"/>
    </w:rPr>
  </w:style>
  <w:style w:type="character" w:customStyle="1" w:styleId="UnresolvedMention1">
    <w:name w:val="Unresolved Mention1"/>
    <w:basedOn w:val="DefaultParagraphFont"/>
    <w:uiPriority w:val="99"/>
    <w:semiHidden/>
    <w:unhideWhenUsed/>
    <w:rsid w:val="00BF4AB4"/>
    <w:rPr>
      <w:color w:val="605E5C"/>
      <w:shd w:val="clear" w:color="auto" w:fill="E1DFDD"/>
    </w:rPr>
  </w:style>
  <w:style w:type="paragraph" w:styleId="ListParagraph">
    <w:name w:val="List Paragraph"/>
    <w:basedOn w:val="Normal"/>
    <w:uiPriority w:val="34"/>
    <w:qFormat/>
    <w:rsid w:val="00BF4AB4"/>
    <w:pPr>
      <w:ind w:left="720"/>
      <w:contextualSpacing/>
    </w:pPr>
  </w:style>
  <w:style w:type="character" w:styleId="CommentReference">
    <w:name w:val="annotation reference"/>
    <w:basedOn w:val="DefaultParagraphFont"/>
    <w:uiPriority w:val="99"/>
    <w:semiHidden/>
    <w:unhideWhenUsed/>
    <w:rsid w:val="00114076"/>
    <w:rPr>
      <w:sz w:val="16"/>
      <w:szCs w:val="16"/>
    </w:rPr>
  </w:style>
  <w:style w:type="paragraph" w:styleId="CommentText">
    <w:name w:val="annotation text"/>
    <w:basedOn w:val="Normal"/>
    <w:link w:val="CommentTextChar"/>
    <w:uiPriority w:val="99"/>
    <w:unhideWhenUsed/>
    <w:rsid w:val="00114076"/>
    <w:rPr>
      <w:sz w:val="20"/>
      <w:szCs w:val="20"/>
    </w:rPr>
  </w:style>
  <w:style w:type="character" w:customStyle="1" w:styleId="CommentTextChar">
    <w:name w:val="Comment Text Char"/>
    <w:basedOn w:val="DefaultParagraphFont"/>
    <w:link w:val="CommentText"/>
    <w:uiPriority w:val="99"/>
    <w:rsid w:val="0011407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4076"/>
    <w:rPr>
      <w:b/>
      <w:bCs/>
    </w:rPr>
  </w:style>
  <w:style w:type="character" w:customStyle="1" w:styleId="CommentSubjectChar">
    <w:name w:val="Comment Subject Char"/>
    <w:basedOn w:val="CommentTextChar"/>
    <w:link w:val="CommentSubject"/>
    <w:uiPriority w:val="99"/>
    <w:semiHidden/>
    <w:rsid w:val="00114076"/>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140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76"/>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114076"/>
    <w:rPr>
      <w:color w:val="954F72" w:themeColor="followedHyperlink"/>
      <w:u w:val="single"/>
    </w:rPr>
  </w:style>
  <w:style w:type="paragraph" w:styleId="Revision">
    <w:name w:val="Revision"/>
    <w:hidden/>
    <w:uiPriority w:val="99"/>
    <w:semiHidden/>
    <w:rsid w:val="00B46018"/>
    <w:rPr>
      <w:rFonts w:ascii="Times New Roman" w:eastAsiaTheme="minorEastAsia"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onialplanta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achtreecater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dcnr.p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ylerarboret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01bcfe-5d4a-4a8b-b3cf-edd356f2a53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FAD1F79787C45B92692F2A45D0CB4" ma:contentTypeVersion="9" ma:contentTypeDescription="Create a new document." ma:contentTypeScope="" ma:versionID="6fc05f83e9f809158d16e1e374c1bce8">
  <xsd:schema xmlns:xsd="http://www.w3.org/2001/XMLSchema" xmlns:xs="http://www.w3.org/2001/XMLSchema" xmlns:p="http://schemas.microsoft.com/office/2006/metadata/properties" xmlns:ns2="8801bcfe-5d4a-4a8b-b3cf-edd356f2a53c" targetNamespace="http://schemas.microsoft.com/office/2006/metadata/properties" ma:root="true" ma:fieldsID="004546910a71099a008764715b86714b" ns2:_="">
    <xsd:import namespace="8801bcfe-5d4a-4a8b-b3cf-edd356f2a53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1bcfe-5d4a-4a8b-b3cf-edd356f2a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8801bcfe-5d4a-4a8b-b3cf-edd356f2a53c"/>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95899604-887A-47C4-A363-38690CAFD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1bcfe-5d4a-4a8b-b3cf-edd356f2a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7024D-03F8-4A06-B4C6-1CB7DFBF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 Recreational Guide for Ridley Creek</vt:lpstr>
    </vt:vector>
  </TitlesOfParts>
  <Company>DCNR</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Ridley Creek</dc:title>
  <dc:subject/>
  <dc:creator>Administrator</dc:creator>
  <cp:keywords/>
  <dc:description/>
  <cp:lastModifiedBy>Smith, Angelea</cp:lastModifiedBy>
  <cp:revision>38</cp:revision>
  <dcterms:created xsi:type="dcterms:W3CDTF">2022-08-17T14:57:00Z</dcterms:created>
  <dcterms:modified xsi:type="dcterms:W3CDTF">2023-11-14T16:46:00Z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0x010100412FAD1F79787C45B92692F2A45D0CB4</vt:lpwstr>
  </property>
  <property fmtid="{D5CDD505-2E9C-101B-9397-08002B2CF9AE}" pid="3" name="MediaServiceImageTags">
    <vt:lpwstr/>
  </property>
</Properties>
</file>